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B6C44">
      <w:pPr>
        <w:autoSpaceDE w:val="0"/>
        <w:autoSpaceDN w:val="0"/>
        <w:snapToGrid w:val="0"/>
        <w:ind w:right="-99"/>
        <w:jc w:val="center"/>
        <w:rPr>
          <w:rFonts w:hint="default" w:ascii="黑体" w:hAnsi="Arial" w:eastAsia="黑体"/>
          <w:b/>
          <w:color w:val="000000"/>
          <w:sz w:val="32"/>
          <w:szCs w:val="32"/>
          <w:lang w:val="en-US"/>
        </w:rPr>
      </w:pPr>
      <w:r>
        <w:rPr>
          <w:rFonts w:hint="eastAsia" w:ascii="黑体" w:hAnsi="黑体" w:eastAsia="黑体"/>
          <w:b/>
          <w:bCs/>
          <w:color w:val="000000"/>
          <w:kern w:val="0"/>
          <w:sz w:val="48"/>
          <w:szCs w:val="48"/>
          <w:lang w:val="en-US" w:eastAsia="zh-CN"/>
        </w:rPr>
        <w:t>2026年度创意农文旅Ai短剧制作</w:t>
      </w:r>
    </w:p>
    <w:p w14:paraId="306E2621">
      <w:pPr>
        <w:autoSpaceDE w:val="0"/>
        <w:autoSpaceDN w:val="0"/>
        <w:snapToGrid w:val="0"/>
        <w:ind w:right="-99" w:firstLine="643" w:firstLineChars="200"/>
        <w:rPr>
          <w:rFonts w:ascii="黑体" w:hAnsi="Arial" w:eastAsia="黑体"/>
          <w:b/>
          <w:color w:val="000000"/>
          <w:sz w:val="32"/>
          <w:szCs w:val="32"/>
        </w:rPr>
      </w:pPr>
    </w:p>
    <w:p w14:paraId="0DD05779">
      <w:pPr>
        <w:pStyle w:val="21"/>
        <w:ind w:firstLine="420"/>
      </w:pPr>
    </w:p>
    <w:p w14:paraId="7145FE5F"/>
    <w:p w14:paraId="50FDE8C9">
      <w:pPr>
        <w:spacing w:after="166" w:afterLines="50"/>
        <w:jc w:val="center"/>
        <w:rPr>
          <w:rFonts w:ascii="黑体" w:hAnsi="黑体" w:eastAsia="黑体"/>
          <w:color w:val="000000"/>
          <w:sz w:val="74"/>
          <w:szCs w:val="74"/>
        </w:rPr>
      </w:pPr>
    </w:p>
    <w:p w14:paraId="65E80859">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询</w:t>
      </w:r>
    </w:p>
    <w:p w14:paraId="7BDC7608">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价</w:t>
      </w:r>
    </w:p>
    <w:p w14:paraId="44D20D4A">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文</w:t>
      </w:r>
    </w:p>
    <w:p w14:paraId="52112875">
      <w:pPr>
        <w:spacing w:after="166" w:afterLines="50"/>
        <w:jc w:val="center"/>
        <w:rPr>
          <w:rFonts w:ascii="黑体" w:hAnsi="黑体" w:eastAsia="黑体"/>
          <w:color w:val="000000"/>
          <w:sz w:val="52"/>
          <w:szCs w:val="52"/>
        </w:rPr>
      </w:pPr>
      <w:r>
        <w:rPr>
          <w:rFonts w:hint="eastAsia" w:ascii="黑体" w:hAnsi="黑体" w:eastAsia="黑体"/>
          <w:color w:val="000000"/>
          <w:sz w:val="74"/>
          <w:szCs w:val="74"/>
        </w:rPr>
        <w:t>件</w:t>
      </w:r>
    </w:p>
    <w:p w14:paraId="5A7E60DB">
      <w:pPr>
        <w:autoSpaceDE w:val="0"/>
        <w:autoSpaceDN w:val="0"/>
        <w:snapToGrid w:val="0"/>
        <w:ind w:right="-99" w:firstLine="643" w:firstLineChars="200"/>
        <w:rPr>
          <w:rFonts w:ascii="黑体" w:hAnsi="Arial" w:eastAsia="黑体"/>
          <w:b/>
          <w:color w:val="000000"/>
          <w:sz w:val="32"/>
          <w:szCs w:val="32"/>
        </w:rPr>
      </w:pPr>
    </w:p>
    <w:p w14:paraId="56488307">
      <w:pPr>
        <w:autoSpaceDE w:val="0"/>
        <w:autoSpaceDN w:val="0"/>
        <w:snapToGrid w:val="0"/>
        <w:ind w:right="-99" w:firstLine="643" w:firstLineChars="200"/>
        <w:rPr>
          <w:rFonts w:ascii="黑体" w:hAnsi="Arial" w:eastAsia="黑体"/>
          <w:b/>
          <w:color w:val="000000"/>
          <w:sz w:val="32"/>
          <w:szCs w:val="32"/>
        </w:rPr>
      </w:pPr>
    </w:p>
    <w:p w14:paraId="7FF8469F">
      <w:pPr>
        <w:pStyle w:val="21"/>
        <w:ind w:firstLine="643"/>
        <w:rPr>
          <w:rFonts w:ascii="黑体" w:hAnsi="Arial" w:eastAsia="黑体"/>
          <w:b/>
          <w:color w:val="000000"/>
          <w:sz w:val="32"/>
          <w:szCs w:val="32"/>
        </w:rPr>
      </w:pPr>
    </w:p>
    <w:p w14:paraId="77826B6C"/>
    <w:p w14:paraId="5C51B50A">
      <w:pPr>
        <w:pStyle w:val="21"/>
        <w:ind w:firstLine="420"/>
      </w:pPr>
    </w:p>
    <w:p w14:paraId="4C6FB709"/>
    <w:p w14:paraId="77F6FD21">
      <w:pPr>
        <w:pStyle w:val="2"/>
      </w:pPr>
    </w:p>
    <w:p w14:paraId="4F96D372"/>
    <w:p w14:paraId="02AA2E8D">
      <w:pPr>
        <w:autoSpaceDE w:val="0"/>
        <w:autoSpaceDN w:val="0"/>
        <w:snapToGrid w:val="0"/>
        <w:ind w:right="-99" w:firstLine="643" w:firstLineChars="200"/>
        <w:rPr>
          <w:rFonts w:ascii="黑体" w:hAnsi="Arial" w:eastAsia="黑体"/>
          <w:b/>
          <w:color w:val="000000"/>
          <w:sz w:val="32"/>
          <w:szCs w:val="32"/>
        </w:rPr>
      </w:pPr>
    </w:p>
    <w:p w14:paraId="1701C0ED">
      <w:pPr>
        <w:autoSpaceDE w:val="0"/>
        <w:autoSpaceDN w:val="0"/>
        <w:snapToGrid w:val="0"/>
        <w:ind w:right="-99" w:firstLine="643" w:firstLineChars="200"/>
        <w:rPr>
          <w:rFonts w:ascii="宋体" w:eastAsia="黑体"/>
          <w:b/>
          <w:sz w:val="32"/>
          <w:szCs w:val="32"/>
          <w:u w:val="single"/>
        </w:rPr>
      </w:pPr>
      <w:r>
        <w:rPr>
          <w:rFonts w:hint="eastAsia" w:ascii="黑体" w:hAnsi="Arial" w:eastAsia="黑体"/>
          <w:b/>
          <w:color w:val="000000"/>
          <w:sz w:val="32"/>
          <w:szCs w:val="32"/>
        </w:rPr>
        <w:t>采   购   人：</w:t>
      </w:r>
      <w:r>
        <w:rPr>
          <w:rFonts w:hint="eastAsia" w:ascii="黑体" w:hAnsi="Arial" w:eastAsia="黑体"/>
          <w:b/>
          <w:color w:val="000000"/>
          <w:sz w:val="32"/>
          <w:szCs w:val="32"/>
          <w:u w:val="single"/>
        </w:rPr>
        <w:t>合肥东部新城新媒体有限公司</w:t>
      </w:r>
    </w:p>
    <w:p w14:paraId="75C84743">
      <w:pPr>
        <w:ind w:right="42" w:rightChars="20"/>
        <w:jc w:val="center"/>
        <w:rPr>
          <w:sz w:val="32"/>
          <w:szCs w:val="32"/>
        </w:rPr>
      </w:pPr>
    </w:p>
    <w:p w14:paraId="76EA7A34">
      <w:pPr>
        <w:autoSpaceDE w:val="0"/>
        <w:autoSpaceDN w:val="0"/>
        <w:snapToGrid w:val="0"/>
        <w:ind w:right="-99"/>
        <w:jc w:val="center"/>
        <w:rPr>
          <w:rFonts w:ascii="黑体" w:hAnsi="Arial" w:eastAsia="黑体"/>
          <w:b/>
          <w:sz w:val="32"/>
          <w:szCs w:val="32"/>
        </w:rPr>
      </w:pPr>
      <w:r>
        <w:rPr>
          <w:rFonts w:hint="eastAsia" w:ascii="黑体" w:hAnsi="Arial" w:eastAsia="黑体"/>
          <w:b/>
          <w:sz w:val="32"/>
          <w:szCs w:val="32"/>
        </w:rPr>
        <w:t>202</w:t>
      </w:r>
      <w:r>
        <w:rPr>
          <w:rFonts w:hint="eastAsia" w:ascii="黑体" w:hAnsi="Arial" w:eastAsia="黑体"/>
          <w:b/>
          <w:sz w:val="32"/>
          <w:szCs w:val="32"/>
          <w:lang w:val="en-US" w:eastAsia="zh-CN"/>
        </w:rPr>
        <w:t>6</w:t>
      </w:r>
      <w:r>
        <w:rPr>
          <w:rFonts w:hint="eastAsia" w:ascii="黑体" w:hAnsi="Arial" w:eastAsia="黑体"/>
          <w:b/>
          <w:sz w:val="32"/>
          <w:szCs w:val="32"/>
        </w:rPr>
        <w:t>年</w:t>
      </w:r>
      <w:r>
        <w:rPr>
          <w:rFonts w:hint="eastAsia" w:ascii="黑体" w:hAnsi="Arial" w:eastAsia="黑体"/>
          <w:b/>
          <w:sz w:val="32"/>
          <w:szCs w:val="32"/>
          <w:lang w:val="en-US" w:eastAsia="zh-CN"/>
        </w:rPr>
        <w:t>8</w:t>
      </w:r>
      <w:r>
        <w:rPr>
          <w:rFonts w:hint="eastAsia" w:ascii="黑体" w:hAnsi="Arial" w:eastAsia="黑体"/>
          <w:b/>
          <w:sz w:val="32"/>
          <w:szCs w:val="32"/>
        </w:rPr>
        <w:t>月</w:t>
      </w:r>
    </w:p>
    <w:p w14:paraId="785B87D0">
      <w:pPr>
        <w:autoSpaceDE w:val="0"/>
        <w:autoSpaceDN w:val="0"/>
        <w:snapToGrid w:val="0"/>
        <w:ind w:right="-99"/>
        <w:jc w:val="center"/>
        <w:rPr>
          <w:rFonts w:eastAsia="黑体"/>
          <w:b/>
          <w:sz w:val="28"/>
          <w:szCs w:val="28"/>
        </w:rPr>
      </w:pPr>
      <w:r>
        <w:rPr>
          <w:rFonts w:ascii="黑体" w:hAnsi="Arial" w:eastAsia="黑体"/>
          <w:sz w:val="30"/>
          <w:szCs w:val="30"/>
        </w:rPr>
        <w:br w:type="page"/>
      </w:r>
      <w:r>
        <w:rPr>
          <w:rFonts w:hint="eastAsia" w:eastAsia="黑体"/>
          <w:b/>
          <w:sz w:val="28"/>
          <w:szCs w:val="28"/>
        </w:rPr>
        <w:t>2026年度创意农文旅Ai短剧制作</w:t>
      </w:r>
    </w:p>
    <w:p w14:paraId="72E4A068">
      <w:pPr>
        <w:autoSpaceDE w:val="0"/>
        <w:autoSpaceDN w:val="0"/>
        <w:snapToGrid w:val="0"/>
        <w:ind w:right="-99"/>
        <w:jc w:val="center"/>
        <w:rPr>
          <w:rFonts w:eastAsia="黑体"/>
          <w:b/>
          <w:sz w:val="28"/>
          <w:szCs w:val="28"/>
        </w:rPr>
      </w:pPr>
      <w:r>
        <w:rPr>
          <w:rFonts w:hint="eastAsia" w:eastAsia="黑体"/>
          <w:b/>
          <w:sz w:val="28"/>
          <w:szCs w:val="28"/>
        </w:rPr>
        <w:t>询价公告</w:t>
      </w:r>
    </w:p>
    <w:tbl>
      <w:tblPr>
        <w:tblStyle w:val="1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4504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98" w:hRule="atLeast"/>
        </w:trPr>
        <w:tc>
          <w:tcPr>
            <w:tcW w:w="8720" w:type="dxa"/>
          </w:tcPr>
          <w:p w14:paraId="58AFBBE7">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项目概况</w:t>
            </w:r>
          </w:p>
          <w:p w14:paraId="756CF832">
            <w:pPr>
              <w:widowControl/>
              <w:spacing w:line="500" w:lineRule="exact"/>
              <w:ind w:firstLine="460" w:firstLineChars="200"/>
              <w:rPr>
                <w:rFonts w:ascii="宋体" w:hAnsi="宋体"/>
                <w:kern w:val="0"/>
                <w:sz w:val="23"/>
                <w:szCs w:val="23"/>
              </w:rPr>
            </w:pPr>
            <w:r>
              <w:rPr>
                <w:rFonts w:hint="eastAsia" w:ascii="宋体" w:hAnsi="宋体"/>
                <w:kern w:val="0"/>
                <w:sz w:val="23"/>
                <w:szCs w:val="23"/>
                <w:u w:val="single"/>
              </w:rPr>
              <w:t>2026年度创意农文旅Ai短剧制作</w:t>
            </w:r>
            <w:r>
              <w:rPr>
                <w:rFonts w:hint="eastAsia" w:ascii="宋体" w:hAnsi="宋体"/>
                <w:kern w:val="0"/>
                <w:sz w:val="23"/>
                <w:szCs w:val="23"/>
              </w:rPr>
              <w:t>的潜在投标供应商应在</w:t>
            </w:r>
            <w:r>
              <w:rPr>
                <w:rFonts w:hint="eastAsia" w:ascii="宋体" w:hAnsi="宋体"/>
                <w:kern w:val="0"/>
                <w:sz w:val="23"/>
                <w:szCs w:val="23"/>
                <w:u w:val="single"/>
              </w:rPr>
              <w:t>合肥东部新城新媒体有限公司</w:t>
            </w:r>
            <w:r>
              <w:rPr>
                <w:rFonts w:hint="eastAsia" w:ascii="宋体" w:hAnsi="宋体"/>
                <w:kern w:val="0"/>
                <w:sz w:val="23"/>
                <w:szCs w:val="23"/>
              </w:rPr>
              <w:t>获取采购文件，并于</w:t>
            </w:r>
            <w:r>
              <w:rPr>
                <w:rFonts w:hint="eastAsia" w:ascii="宋体" w:hAnsi="宋体"/>
                <w:kern w:val="0"/>
                <w:sz w:val="23"/>
                <w:szCs w:val="23"/>
                <w:lang w:val="en-US" w:eastAsia="zh-CN"/>
              </w:rPr>
              <w:t>2</w:t>
            </w:r>
            <w:r>
              <w:rPr>
                <w:rFonts w:hint="eastAsia" w:ascii="宋体" w:hAnsi="宋体"/>
                <w:kern w:val="0"/>
                <w:sz w:val="23"/>
                <w:szCs w:val="23"/>
                <w:u w:val="single"/>
              </w:rPr>
              <w:t>02</w:t>
            </w:r>
            <w:r>
              <w:rPr>
                <w:rFonts w:hint="eastAsia" w:ascii="宋体" w:hAnsi="宋体"/>
                <w:kern w:val="0"/>
                <w:sz w:val="23"/>
                <w:szCs w:val="23"/>
                <w:u w:val="single"/>
                <w:lang w:val="en-US" w:eastAsia="zh-CN"/>
              </w:rPr>
              <w:t>6</w:t>
            </w:r>
            <w:r>
              <w:rPr>
                <w:rFonts w:hint="eastAsia" w:ascii="宋体" w:hAnsi="宋体"/>
                <w:kern w:val="0"/>
                <w:sz w:val="23"/>
                <w:szCs w:val="23"/>
                <w:u w:val="single"/>
              </w:rPr>
              <w:t>年</w:t>
            </w:r>
            <w:r>
              <w:rPr>
                <w:rFonts w:hint="eastAsia" w:ascii="宋体" w:hAnsi="宋体"/>
                <w:kern w:val="0"/>
                <w:sz w:val="23"/>
                <w:szCs w:val="23"/>
                <w:u w:val="single"/>
                <w:lang w:val="en-US" w:eastAsia="zh-CN"/>
              </w:rPr>
              <w:t>8</w:t>
            </w:r>
            <w:r>
              <w:rPr>
                <w:rFonts w:hint="eastAsia" w:ascii="宋体" w:hAnsi="宋体"/>
                <w:kern w:val="0"/>
                <w:sz w:val="23"/>
                <w:szCs w:val="23"/>
                <w:u w:val="single"/>
              </w:rPr>
              <w:t>月</w:t>
            </w:r>
            <w:r>
              <w:rPr>
                <w:rFonts w:hint="eastAsia" w:ascii="宋体" w:hAnsi="宋体"/>
                <w:kern w:val="0"/>
                <w:sz w:val="23"/>
                <w:szCs w:val="23"/>
                <w:u w:val="single"/>
                <w:lang w:val="en-US" w:eastAsia="zh-CN"/>
              </w:rPr>
              <w:t>14</w:t>
            </w:r>
            <w:r>
              <w:rPr>
                <w:rFonts w:hint="eastAsia" w:ascii="宋体" w:hAnsi="宋体"/>
                <w:kern w:val="0"/>
                <w:sz w:val="23"/>
                <w:szCs w:val="23"/>
                <w:u w:val="single"/>
              </w:rPr>
              <w:t>日09时30分（北京时间）</w:t>
            </w:r>
            <w:r>
              <w:rPr>
                <w:rFonts w:hint="eastAsia" w:ascii="宋体" w:hAnsi="宋体"/>
                <w:kern w:val="0"/>
                <w:sz w:val="23"/>
                <w:szCs w:val="23"/>
              </w:rPr>
              <w:t>前提交响应文件。</w:t>
            </w:r>
          </w:p>
        </w:tc>
      </w:tr>
    </w:tbl>
    <w:p w14:paraId="6661B6D1">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一、项目基本情况</w:t>
      </w:r>
    </w:p>
    <w:p w14:paraId="7D6E65F8">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 xml:space="preserve">项目编号： </w:t>
      </w:r>
    </w:p>
    <w:p w14:paraId="2726A169">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项目名称：2026年度创意农文旅Ai短剧制作</w:t>
      </w:r>
    </w:p>
    <w:p w14:paraId="3BA2C5C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采购方式：询价</w:t>
      </w:r>
    </w:p>
    <w:p w14:paraId="4E3344EE">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预算金额：</w:t>
      </w:r>
      <w:r>
        <w:rPr>
          <w:rFonts w:hint="eastAsia" w:ascii="宋体" w:hAnsi="宋体"/>
          <w:kern w:val="0"/>
          <w:sz w:val="23"/>
          <w:szCs w:val="23"/>
          <w:lang w:val="en-US" w:eastAsia="zh-CN"/>
        </w:rPr>
        <w:t>3.6</w:t>
      </w:r>
      <w:r>
        <w:rPr>
          <w:rFonts w:hint="eastAsia" w:ascii="宋体" w:hAnsi="宋体"/>
          <w:kern w:val="0"/>
          <w:sz w:val="23"/>
          <w:szCs w:val="23"/>
        </w:rPr>
        <w:t>万元</w:t>
      </w:r>
    </w:p>
    <w:p w14:paraId="1DC942B1">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最高限价：</w:t>
      </w:r>
      <w:r>
        <w:rPr>
          <w:rFonts w:hint="eastAsia" w:ascii="宋体" w:hAnsi="宋体"/>
          <w:kern w:val="0"/>
          <w:sz w:val="23"/>
          <w:szCs w:val="23"/>
          <w:lang w:val="en-US" w:eastAsia="zh-CN"/>
        </w:rPr>
        <w:t>3.6</w:t>
      </w:r>
      <w:r>
        <w:rPr>
          <w:rFonts w:hint="eastAsia" w:ascii="宋体" w:hAnsi="宋体"/>
          <w:kern w:val="0"/>
          <w:sz w:val="23"/>
          <w:szCs w:val="23"/>
        </w:rPr>
        <w:t>万元</w:t>
      </w:r>
    </w:p>
    <w:p w14:paraId="4AB2066E">
      <w:pPr>
        <w:widowControl/>
        <w:shd w:val="clear" w:color="auto" w:fill="FFFFFF"/>
        <w:spacing w:line="500" w:lineRule="exact"/>
        <w:ind w:firstLine="460"/>
        <w:rPr>
          <w:rFonts w:ascii="宋体" w:hAnsi="宋体"/>
          <w:kern w:val="0"/>
          <w:sz w:val="23"/>
          <w:szCs w:val="23"/>
        </w:rPr>
      </w:pPr>
      <w:r>
        <w:rPr>
          <w:rFonts w:hint="eastAsia" w:ascii="宋体" w:hAnsi="宋体"/>
          <w:kern w:val="0"/>
          <w:sz w:val="23"/>
          <w:szCs w:val="23"/>
        </w:rPr>
        <w:t>采购需求：依托 AI 技术开展农文旅主题短剧创作，以轻量化、高传播度的短视频内容为载体，深挖八斗镇农耕风貌、本土风物特产、乡土民俗与人文底蕴，打破传统文旅宣传形式刻板、传播半径有限的局限。借助 AI 高效制片、场景生成、轻量化剪辑的优势，低成本产出适配抖音、视频号等主流平台的剧情向短剧，生动展现本地田园风光、农副产品特色与乡村生活质感，既能直观赋能农副产品线上引流带货，拓宽农货外销渠道，也能</w:t>
      </w:r>
      <w:r>
        <w:rPr>
          <w:rFonts w:hint="eastAsia" w:ascii="宋体" w:hAnsi="宋体"/>
          <w:kern w:val="0"/>
          <w:sz w:val="23"/>
          <w:szCs w:val="23"/>
          <w:lang w:eastAsia="zh-CN"/>
        </w:rPr>
        <w:t>塑造</w:t>
      </w:r>
      <w:r>
        <w:rPr>
          <w:rFonts w:hint="eastAsia" w:ascii="宋体" w:hAnsi="宋体"/>
          <w:kern w:val="0"/>
          <w:sz w:val="23"/>
          <w:szCs w:val="23"/>
        </w:rPr>
        <w:t>鲜活的乡镇文旅 IP 形象，吸引游客到访体验采摘观光、乡村休闲</w:t>
      </w:r>
      <w:r>
        <w:rPr>
          <w:rFonts w:hint="eastAsia" w:ascii="宋体" w:hAnsi="宋体"/>
          <w:kern w:val="0"/>
          <w:sz w:val="23"/>
          <w:szCs w:val="23"/>
          <w:lang w:eastAsia="zh-CN"/>
        </w:rPr>
        <w:t>等业态</w:t>
      </w:r>
      <w:r>
        <w:rPr>
          <w:rFonts w:hint="eastAsia" w:ascii="宋体" w:hAnsi="宋体"/>
          <w:kern w:val="0"/>
          <w:sz w:val="23"/>
          <w:szCs w:val="23"/>
        </w:rPr>
        <w:t>，助推农旅深度融合。同时短剧内容可长期复用在展会推介、政企宣传、节庆推广等场景，持续放大八斗镇区域知名度，带动村级集体经济增收，为乡镇农文旅长效运营、特色产业招商引流注入年轻化的新媒体传播动能。</w:t>
      </w:r>
    </w:p>
    <w:p w14:paraId="2BBB1E07">
      <w:pPr>
        <w:widowControl/>
        <w:shd w:val="clear" w:color="auto" w:fill="FFFFFF"/>
        <w:spacing w:line="500" w:lineRule="exact"/>
        <w:ind w:firstLine="460"/>
        <w:jc w:val="left"/>
      </w:pPr>
      <w:r>
        <w:rPr>
          <w:rFonts w:hint="eastAsia" w:ascii="宋体" w:hAnsi="宋体"/>
          <w:kern w:val="0"/>
          <w:sz w:val="23"/>
          <w:szCs w:val="23"/>
        </w:rPr>
        <w:t>合同履行期限：合同签订后30日内完成所有服务内容。</w:t>
      </w:r>
    </w:p>
    <w:p w14:paraId="6C209281">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二、申请人的资格要求：</w:t>
      </w:r>
    </w:p>
    <w:p w14:paraId="6C2D87C2">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1、投标供应商必须具有独立的法人资格，合法有效的营业执照；</w:t>
      </w:r>
    </w:p>
    <w:p w14:paraId="07C7E486">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2、投标供应商自202</w:t>
      </w:r>
      <w:r>
        <w:rPr>
          <w:rFonts w:hint="eastAsia" w:ascii="宋体" w:hAnsi="宋体"/>
          <w:kern w:val="0"/>
          <w:sz w:val="23"/>
          <w:szCs w:val="23"/>
          <w:lang w:val="en-US" w:eastAsia="zh-CN"/>
        </w:rPr>
        <w:t>3</w:t>
      </w:r>
      <w:r>
        <w:rPr>
          <w:rFonts w:hint="eastAsia" w:ascii="宋体" w:hAnsi="宋体"/>
          <w:kern w:val="0"/>
          <w:sz w:val="23"/>
          <w:szCs w:val="23"/>
        </w:rPr>
        <w:t>年1月1日以来，完成</w:t>
      </w:r>
      <w:r>
        <w:rPr>
          <w:rFonts w:hint="eastAsia" w:ascii="宋体" w:hAnsi="宋体"/>
          <w:kern w:val="0"/>
          <w:sz w:val="23"/>
          <w:szCs w:val="23"/>
          <w:lang w:val="en-US" w:eastAsia="zh-CN"/>
        </w:rPr>
        <w:t>企业、党政机关、文旅景区、地产项目等的主题AI短剧全案制作业绩</w:t>
      </w:r>
      <w:r>
        <w:rPr>
          <w:rFonts w:hint="eastAsia" w:ascii="宋体" w:hAnsi="宋体"/>
          <w:kern w:val="0"/>
          <w:sz w:val="23"/>
          <w:szCs w:val="23"/>
        </w:rPr>
        <w:t>；</w:t>
      </w:r>
    </w:p>
    <w:p w14:paraId="5DF95AA6">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3、投标供应商存在以下不良信用记录情形之一的，不得推荐为成交候选人，不得确定为成交人：</w:t>
      </w:r>
    </w:p>
    <w:p w14:paraId="049BDBB4">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①投标供应商被人民法院列入失信被执行人的；</w:t>
      </w:r>
    </w:p>
    <w:p w14:paraId="7BD8E528">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②投标供应商或其法定代表人或拟派项目负责人被人民检察院列入行贿犯罪档案的；</w:t>
      </w:r>
    </w:p>
    <w:p w14:paraId="0CDCB40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③投标供应商被工商行政管理部门列入企业经营异常名录的；</w:t>
      </w:r>
    </w:p>
    <w:p w14:paraId="7DF05E33">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④投标供应商被税务部门列入重大税收违法案件当事人名单的；</w:t>
      </w:r>
    </w:p>
    <w:p w14:paraId="2F376015">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4、本项目不接受联合体投标；</w:t>
      </w:r>
    </w:p>
    <w:p w14:paraId="35491072">
      <w:pPr>
        <w:widowControl/>
        <w:shd w:val="clear" w:color="auto" w:fill="FFFFFF"/>
        <w:spacing w:line="500" w:lineRule="exact"/>
        <w:jc w:val="left"/>
        <w:rPr>
          <w:b/>
          <w:bCs/>
          <w:color w:val="000000"/>
          <w:sz w:val="23"/>
          <w:szCs w:val="23"/>
        </w:rPr>
      </w:pPr>
      <w:r>
        <w:rPr>
          <w:rFonts w:hint="eastAsia"/>
          <w:b/>
          <w:bCs/>
          <w:color w:val="000000"/>
          <w:sz w:val="23"/>
          <w:szCs w:val="23"/>
        </w:rPr>
        <w:t>三、</w:t>
      </w:r>
      <w:r>
        <w:rPr>
          <w:rFonts w:hint="eastAsia" w:ascii="宋体" w:hAnsi="宋体"/>
          <w:b/>
          <w:kern w:val="0"/>
          <w:sz w:val="23"/>
          <w:szCs w:val="23"/>
        </w:rPr>
        <w:t>获取采购文件</w:t>
      </w:r>
    </w:p>
    <w:p w14:paraId="0FD50277">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时间：本公告发布之日起至202</w:t>
      </w:r>
      <w:r>
        <w:rPr>
          <w:rFonts w:hint="eastAsia"/>
          <w:color w:val="000000"/>
          <w:sz w:val="23"/>
          <w:szCs w:val="23"/>
          <w:lang w:val="en-US" w:eastAsia="zh-CN"/>
        </w:rPr>
        <w:t>6</w:t>
      </w:r>
      <w:r>
        <w:rPr>
          <w:rFonts w:hint="eastAsia"/>
          <w:color w:val="000000"/>
          <w:sz w:val="23"/>
          <w:szCs w:val="23"/>
        </w:rPr>
        <w:t>年</w:t>
      </w:r>
      <w:r>
        <w:rPr>
          <w:rFonts w:hint="eastAsia"/>
          <w:color w:val="000000"/>
          <w:sz w:val="23"/>
          <w:szCs w:val="23"/>
          <w:lang w:val="en-US" w:eastAsia="zh-CN"/>
        </w:rPr>
        <w:t>8</w:t>
      </w:r>
      <w:r>
        <w:rPr>
          <w:rFonts w:hint="eastAsia"/>
          <w:color w:val="000000"/>
          <w:sz w:val="23"/>
          <w:szCs w:val="23"/>
        </w:rPr>
        <w:t xml:space="preserve">月 </w:t>
      </w:r>
      <w:r>
        <w:rPr>
          <w:rFonts w:hint="eastAsia"/>
          <w:color w:val="000000"/>
          <w:sz w:val="23"/>
          <w:szCs w:val="23"/>
          <w:lang w:val="en-US" w:eastAsia="zh-CN"/>
        </w:rPr>
        <w:t>13</w:t>
      </w:r>
      <w:r>
        <w:rPr>
          <w:rFonts w:hint="eastAsia"/>
          <w:color w:val="000000"/>
          <w:sz w:val="23"/>
          <w:szCs w:val="23"/>
        </w:rPr>
        <w:t>日17时00分。</w:t>
      </w:r>
    </w:p>
    <w:p w14:paraId="76CAC355">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方式：凡有意参加的投标供应商，请于本公告发布之日起至202</w:t>
      </w:r>
      <w:r>
        <w:rPr>
          <w:rFonts w:hint="eastAsia"/>
          <w:color w:val="000000"/>
          <w:sz w:val="23"/>
          <w:szCs w:val="23"/>
          <w:lang w:val="en-US" w:eastAsia="zh-CN"/>
        </w:rPr>
        <w:t>6</w:t>
      </w:r>
      <w:r>
        <w:rPr>
          <w:rFonts w:hint="eastAsia"/>
          <w:color w:val="000000"/>
          <w:sz w:val="23"/>
          <w:szCs w:val="23"/>
        </w:rPr>
        <w:t>年</w:t>
      </w:r>
      <w:r>
        <w:rPr>
          <w:rFonts w:hint="eastAsia"/>
          <w:color w:val="000000"/>
          <w:sz w:val="23"/>
          <w:szCs w:val="23"/>
          <w:lang w:val="en-US" w:eastAsia="zh-CN"/>
        </w:rPr>
        <w:t>8</w:t>
      </w:r>
      <w:r>
        <w:rPr>
          <w:rFonts w:hint="eastAsia"/>
          <w:color w:val="000000"/>
          <w:sz w:val="23"/>
          <w:szCs w:val="23"/>
        </w:rPr>
        <w:t>月</w:t>
      </w:r>
      <w:r>
        <w:rPr>
          <w:rFonts w:hint="eastAsia"/>
          <w:color w:val="000000"/>
          <w:sz w:val="23"/>
          <w:szCs w:val="23"/>
          <w:lang w:val="en-US" w:eastAsia="zh-CN"/>
        </w:rPr>
        <w:t>13</w:t>
      </w:r>
      <w:r>
        <w:rPr>
          <w:rFonts w:hint="eastAsia"/>
          <w:color w:val="000000"/>
          <w:sz w:val="23"/>
          <w:szCs w:val="23"/>
        </w:rPr>
        <w:fldChar w:fldCharType="begin"/>
      </w:r>
      <w:r>
        <w:rPr>
          <w:rFonts w:hint="eastAsia"/>
          <w:color w:val="000000"/>
          <w:sz w:val="23"/>
          <w:szCs w:val="23"/>
        </w:rPr>
        <w:instrText xml:space="preserve"> HYPERLINK "mailto:日17时00分前将以下报名资料发送到指定邮箱（752461980@qq.com）" </w:instrText>
      </w:r>
      <w:r>
        <w:rPr>
          <w:rFonts w:hint="eastAsia"/>
          <w:color w:val="000000"/>
          <w:sz w:val="23"/>
          <w:szCs w:val="23"/>
        </w:rPr>
        <w:fldChar w:fldCharType="separate"/>
      </w:r>
      <w:r>
        <w:rPr>
          <w:rFonts w:hint="eastAsia"/>
          <w:color w:val="000000"/>
          <w:sz w:val="23"/>
          <w:szCs w:val="23"/>
        </w:rPr>
        <w:t>日17时00分前将以下报名资料</w:t>
      </w:r>
      <w:r>
        <w:rPr>
          <w:rFonts w:hint="eastAsia"/>
          <w:color w:val="000000"/>
          <w:sz w:val="23"/>
          <w:szCs w:val="23"/>
          <w:lang w:eastAsia="zh-CN"/>
        </w:rPr>
        <w:t>发送至</w:t>
      </w:r>
      <w:r>
        <w:rPr>
          <w:rFonts w:hint="eastAsia"/>
          <w:color w:val="000000"/>
          <w:sz w:val="23"/>
          <w:szCs w:val="23"/>
        </w:rPr>
        <w:t>指定邮箱（931305119@qq.com）</w:t>
      </w:r>
      <w:r>
        <w:rPr>
          <w:rFonts w:hint="eastAsia"/>
          <w:color w:val="000000"/>
          <w:sz w:val="23"/>
          <w:szCs w:val="23"/>
        </w:rPr>
        <w:fldChar w:fldCharType="end"/>
      </w:r>
    </w:p>
    <w:p w14:paraId="23124733">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1）被授权人的身份证及针对本项目的法人授权书（或法人身份证及法定代表人身份证明）；</w:t>
      </w:r>
    </w:p>
    <w:p w14:paraId="4CC00257">
      <w:pPr>
        <w:widowControl/>
        <w:shd w:val="clear" w:color="auto" w:fill="FFFFFF"/>
        <w:spacing w:line="500" w:lineRule="exact"/>
        <w:ind w:firstLine="460"/>
        <w:jc w:val="left"/>
        <w:rPr>
          <w:rFonts w:hint="eastAsia" w:eastAsia="宋体"/>
          <w:color w:val="000000"/>
          <w:sz w:val="23"/>
          <w:szCs w:val="23"/>
          <w:lang w:eastAsia="zh-CN"/>
        </w:rPr>
      </w:pPr>
      <w:r>
        <w:rPr>
          <w:rFonts w:hint="eastAsia"/>
          <w:color w:val="000000"/>
          <w:sz w:val="23"/>
          <w:szCs w:val="23"/>
        </w:rPr>
        <w:t>2）营业执照</w:t>
      </w:r>
      <w:r>
        <w:rPr>
          <w:rFonts w:hint="eastAsia"/>
          <w:color w:val="000000"/>
          <w:sz w:val="23"/>
          <w:szCs w:val="23"/>
          <w:lang w:eastAsia="zh-CN"/>
        </w:rPr>
        <w:t>。</w:t>
      </w:r>
    </w:p>
    <w:p w14:paraId="04AE6D9C">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备注：授权委托书内容须包含联系电话及邮箱，以上材料加盖投标单位公章</w:t>
      </w:r>
      <w:r>
        <w:rPr>
          <w:rFonts w:hint="eastAsia"/>
          <w:color w:val="000000"/>
          <w:sz w:val="23"/>
          <w:szCs w:val="23"/>
          <w:lang w:eastAsia="zh-CN"/>
        </w:rPr>
        <w:t>，发送</w:t>
      </w:r>
      <w:r>
        <w:rPr>
          <w:rFonts w:hint="eastAsia"/>
          <w:color w:val="000000"/>
          <w:sz w:val="23"/>
          <w:szCs w:val="23"/>
        </w:rPr>
        <w:t>彩色扫描件或复印件到指定邮箱（931305119@qq.com）。收到报名资料电子版审核完成后将询价文件发送给投标供应商。</w:t>
      </w:r>
    </w:p>
    <w:p w14:paraId="776617E4">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四、响应文件提交</w:t>
      </w:r>
    </w:p>
    <w:p w14:paraId="472C7937">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202</w:t>
      </w:r>
      <w:r>
        <w:rPr>
          <w:rFonts w:hint="eastAsia"/>
          <w:color w:val="000000"/>
          <w:sz w:val="23"/>
          <w:szCs w:val="23"/>
          <w:lang w:val="en-US" w:eastAsia="zh-CN"/>
        </w:rPr>
        <w:t>6</w:t>
      </w:r>
      <w:r>
        <w:rPr>
          <w:rFonts w:hint="eastAsia"/>
          <w:color w:val="000000"/>
          <w:sz w:val="23"/>
          <w:szCs w:val="23"/>
        </w:rPr>
        <w:t>年</w:t>
      </w:r>
      <w:r>
        <w:rPr>
          <w:rFonts w:hint="eastAsia"/>
          <w:color w:val="000000"/>
          <w:sz w:val="23"/>
          <w:szCs w:val="23"/>
          <w:lang w:val="en-US" w:eastAsia="zh-CN"/>
        </w:rPr>
        <w:t>8</w:t>
      </w:r>
      <w:r>
        <w:rPr>
          <w:rFonts w:hint="eastAsia"/>
          <w:color w:val="000000"/>
          <w:sz w:val="23"/>
          <w:szCs w:val="23"/>
        </w:rPr>
        <w:t>月</w:t>
      </w:r>
      <w:r>
        <w:rPr>
          <w:rFonts w:hint="eastAsia"/>
          <w:color w:val="000000"/>
          <w:sz w:val="23"/>
          <w:szCs w:val="23"/>
          <w:lang w:val="en-US" w:eastAsia="zh-CN"/>
        </w:rPr>
        <w:t>14</w:t>
      </w:r>
      <w:r>
        <w:rPr>
          <w:rFonts w:hint="eastAsia"/>
          <w:color w:val="000000"/>
          <w:sz w:val="23"/>
          <w:szCs w:val="23"/>
        </w:rPr>
        <w:t>日09时30分（北京时间）；</w:t>
      </w:r>
    </w:p>
    <w:p w14:paraId="71CCA49B">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地点：合肥东部新城文旅传媒有限公司（肥东县文化广电大厦11楼）</w:t>
      </w:r>
      <w:r>
        <w:rPr>
          <w:rFonts w:hint="eastAsia"/>
          <w:color w:val="000000"/>
          <w:sz w:val="23"/>
          <w:szCs w:val="23"/>
          <w:lang w:val="en-US" w:eastAsia="zh-CN"/>
        </w:rPr>
        <w:t>开标</w:t>
      </w:r>
      <w:r>
        <w:rPr>
          <w:rFonts w:hint="eastAsia"/>
          <w:color w:val="000000"/>
          <w:sz w:val="23"/>
          <w:szCs w:val="23"/>
        </w:rPr>
        <w:t>室。</w:t>
      </w:r>
    </w:p>
    <w:p w14:paraId="59C136EA">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五、开启</w:t>
      </w:r>
    </w:p>
    <w:p w14:paraId="48319EF3">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202</w:t>
      </w:r>
      <w:r>
        <w:rPr>
          <w:rFonts w:hint="eastAsia"/>
          <w:color w:val="000000"/>
          <w:sz w:val="23"/>
          <w:szCs w:val="23"/>
          <w:lang w:val="en-US" w:eastAsia="zh-CN"/>
        </w:rPr>
        <w:t>6</w:t>
      </w:r>
      <w:r>
        <w:rPr>
          <w:rFonts w:hint="eastAsia"/>
          <w:color w:val="000000"/>
          <w:sz w:val="23"/>
          <w:szCs w:val="23"/>
        </w:rPr>
        <w:t>年</w:t>
      </w:r>
      <w:r>
        <w:rPr>
          <w:rFonts w:hint="eastAsia"/>
          <w:color w:val="000000"/>
          <w:sz w:val="23"/>
          <w:szCs w:val="23"/>
          <w:lang w:val="en-US" w:eastAsia="zh-CN"/>
        </w:rPr>
        <w:t>8</w:t>
      </w:r>
      <w:r>
        <w:rPr>
          <w:rFonts w:hint="eastAsia"/>
          <w:color w:val="000000"/>
          <w:sz w:val="23"/>
          <w:szCs w:val="23"/>
        </w:rPr>
        <w:t>月</w:t>
      </w:r>
      <w:r>
        <w:rPr>
          <w:rFonts w:hint="eastAsia"/>
          <w:color w:val="000000"/>
          <w:sz w:val="23"/>
          <w:szCs w:val="23"/>
          <w:lang w:val="en-US" w:eastAsia="zh-CN"/>
        </w:rPr>
        <w:t>14</w:t>
      </w:r>
      <w:r>
        <w:rPr>
          <w:rFonts w:hint="eastAsia"/>
          <w:color w:val="000000"/>
          <w:sz w:val="23"/>
          <w:szCs w:val="23"/>
        </w:rPr>
        <w:t>日09时30分（北京时间）；</w:t>
      </w:r>
    </w:p>
    <w:p w14:paraId="5C91C554">
      <w:pPr>
        <w:widowControl/>
        <w:shd w:val="clear" w:color="auto" w:fill="FFFFFF"/>
        <w:spacing w:line="500" w:lineRule="exact"/>
        <w:ind w:firstLine="460"/>
        <w:jc w:val="left"/>
        <w:rPr>
          <w:rFonts w:hint="eastAsia"/>
          <w:color w:val="000000"/>
          <w:sz w:val="23"/>
          <w:szCs w:val="23"/>
        </w:rPr>
      </w:pPr>
      <w:r>
        <w:rPr>
          <w:rFonts w:hint="eastAsia"/>
          <w:color w:val="000000"/>
          <w:sz w:val="23"/>
          <w:szCs w:val="23"/>
        </w:rPr>
        <w:t>地点：合肥东部新城文旅传媒有限公司（肥东县文化广电大厦11楼）</w:t>
      </w:r>
      <w:r>
        <w:rPr>
          <w:rFonts w:hint="eastAsia"/>
          <w:color w:val="000000"/>
          <w:sz w:val="23"/>
          <w:szCs w:val="23"/>
          <w:lang w:val="en-US" w:eastAsia="zh-CN"/>
        </w:rPr>
        <w:t>开标</w:t>
      </w:r>
      <w:r>
        <w:rPr>
          <w:rFonts w:hint="eastAsia"/>
          <w:color w:val="000000"/>
          <w:sz w:val="23"/>
          <w:szCs w:val="23"/>
        </w:rPr>
        <w:t>室。</w:t>
      </w:r>
    </w:p>
    <w:p w14:paraId="74FCE1DB">
      <w:pPr>
        <w:widowControl/>
        <w:shd w:val="clear" w:color="auto" w:fill="FFFFFF"/>
        <w:spacing w:line="500" w:lineRule="exact"/>
        <w:jc w:val="left"/>
        <w:rPr>
          <w:rFonts w:ascii="宋体" w:hAnsi="宋体"/>
          <w:b/>
          <w:bCs/>
          <w:kern w:val="0"/>
          <w:sz w:val="23"/>
          <w:szCs w:val="23"/>
        </w:rPr>
      </w:pPr>
      <w:r>
        <w:rPr>
          <w:rFonts w:hint="eastAsia" w:ascii="宋体" w:hAnsi="宋体"/>
          <w:b/>
          <w:bCs/>
          <w:kern w:val="0"/>
          <w:sz w:val="23"/>
          <w:szCs w:val="23"/>
        </w:rPr>
        <w:t>六、公告期限</w:t>
      </w:r>
    </w:p>
    <w:p w14:paraId="7536B295">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自本公告发布之日起3个工作日。</w:t>
      </w:r>
    </w:p>
    <w:p w14:paraId="1F49A13B">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七、其他补充事宜</w:t>
      </w:r>
    </w:p>
    <w:p w14:paraId="0E90EB5F">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1．本公告在合肥东部新城文旅传媒有限公司官网发布。</w:t>
      </w:r>
    </w:p>
    <w:p w14:paraId="3E18BB85">
      <w:pPr>
        <w:widowControl/>
        <w:shd w:val="clear" w:color="auto" w:fill="FFFFFF"/>
        <w:spacing w:line="500" w:lineRule="exact"/>
        <w:ind w:firstLine="460"/>
        <w:jc w:val="left"/>
        <w:rPr>
          <w:rFonts w:ascii="宋体" w:hAnsi="宋体" w:cs="宋体"/>
          <w:sz w:val="23"/>
          <w:szCs w:val="23"/>
          <w:shd w:val="clear" w:color="auto" w:fill="FFFFFF"/>
        </w:rPr>
      </w:pPr>
      <w:r>
        <w:rPr>
          <w:rFonts w:hint="eastAsia" w:ascii="宋体" w:hAnsi="宋体"/>
          <w:bCs/>
          <w:kern w:val="0"/>
          <w:sz w:val="23"/>
          <w:szCs w:val="23"/>
        </w:rPr>
        <w:t>2.</w:t>
      </w:r>
      <w:r>
        <w:rPr>
          <w:rFonts w:hint="eastAsia" w:ascii="宋体" w:hAnsi="宋体" w:cs="宋体"/>
          <w:kern w:val="0"/>
          <w:sz w:val="23"/>
          <w:szCs w:val="23"/>
        </w:rPr>
        <w:t>响应保证</w:t>
      </w:r>
      <w:r>
        <w:rPr>
          <w:rFonts w:hint="eastAsia" w:ascii="宋体" w:hAnsi="宋体"/>
          <w:sz w:val="23"/>
          <w:szCs w:val="23"/>
        </w:rPr>
        <w:t>金：本项目不收取询价响应保证金。</w:t>
      </w:r>
    </w:p>
    <w:p w14:paraId="28B3AB98">
      <w:pPr>
        <w:widowControl/>
        <w:shd w:val="clear" w:color="auto" w:fill="FFFFFF"/>
        <w:spacing w:line="500" w:lineRule="exact"/>
        <w:jc w:val="left"/>
        <w:rPr>
          <w:kern w:val="0"/>
          <w:sz w:val="23"/>
          <w:szCs w:val="23"/>
        </w:rPr>
      </w:pPr>
      <w:r>
        <w:rPr>
          <w:rFonts w:hint="eastAsia" w:ascii="宋体" w:hAnsi="宋体"/>
          <w:b/>
          <w:bCs/>
          <w:kern w:val="0"/>
          <w:sz w:val="23"/>
          <w:szCs w:val="23"/>
        </w:rPr>
        <w:t>八、凡对本次采购提出询问，请按以下方式联系。</w:t>
      </w:r>
    </w:p>
    <w:p w14:paraId="51D798A4">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1.采购人信息</w:t>
      </w:r>
    </w:p>
    <w:p w14:paraId="4FCECD7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名称：合肥东部新城新</w:t>
      </w:r>
      <w:r>
        <w:rPr>
          <w:rFonts w:hint="eastAsia" w:ascii="宋体" w:hAnsi="宋体"/>
          <w:kern w:val="0"/>
          <w:sz w:val="23"/>
          <w:szCs w:val="23"/>
          <w:lang w:eastAsia="zh-CN"/>
        </w:rPr>
        <w:t>媒体</w:t>
      </w:r>
      <w:r>
        <w:rPr>
          <w:rFonts w:hint="eastAsia" w:ascii="宋体" w:hAnsi="宋体"/>
          <w:kern w:val="0"/>
          <w:sz w:val="23"/>
          <w:szCs w:val="23"/>
        </w:rPr>
        <w:t>有限公司</w:t>
      </w:r>
    </w:p>
    <w:p w14:paraId="6BF8B1EB">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地址：肥东县文化广电大厦</w:t>
      </w:r>
    </w:p>
    <w:p w14:paraId="734ED35F">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联系人：音工</w:t>
      </w:r>
    </w:p>
    <w:p w14:paraId="36C68AF1">
      <w:pPr>
        <w:widowControl/>
        <w:shd w:val="clear" w:color="auto" w:fill="FFFFFF"/>
        <w:spacing w:line="500" w:lineRule="exact"/>
        <w:ind w:firstLine="460"/>
        <w:jc w:val="left"/>
        <w:rPr>
          <w:b/>
          <w:kern w:val="0"/>
          <w:sz w:val="23"/>
          <w:szCs w:val="23"/>
        </w:rPr>
      </w:pPr>
      <w:r>
        <w:rPr>
          <w:rFonts w:hint="eastAsia" w:ascii="宋体" w:hAnsi="宋体"/>
          <w:kern w:val="0"/>
          <w:sz w:val="23"/>
          <w:szCs w:val="23"/>
        </w:rPr>
        <w:t>联系方式：18955105658</w:t>
      </w:r>
    </w:p>
    <w:p w14:paraId="61599B30">
      <w:pPr>
        <w:widowControl/>
        <w:shd w:val="clear" w:color="auto" w:fill="FFFFFF"/>
        <w:spacing w:line="500" w:lineRule="exact"/>
        <w:ind w:firstLine="460"/>
        <w:jc w:val="right"/>
        <w:rPr>
          <w:rFonts w:hint="eastAsia" w:ascii="宋体" w:hAnsi="宋体"/>
          <w:kern w:val="0"/>
          <w:sz w:val="23"/>
          <w:szCs w:val="23"/>
        </w:rPr>
      </w:pPr>
      <w:r>
        <w:rPr>
          <w:rFonts w:hint="eastAsia" w:ascii="宋体" w:hAnsi="宋体"/>
          <w:kern w:val="0"/>
          <w:sz w:val="23"/>
          <w:szCs w:val="23"/>
        </w:rPr>
        <w:t>202</w:t>
      </w:r>
      <w:r>
        <w:rPr>
          <w:rFonts w:hint="eastAsia" w:ascii="宋体" w:hAnsi="宋体"/>
          <w:kern w:val="0"/>
          <w:sz w:val="23"/>
          <w:szCs w:val="23"/>
          <w:lang w:val="en-US" w:eastAsia="zh-CN"/>
        </w:rPr>
        <w:t>6</w:t>
      </w:r>
      <w:r>
        <w:rPr>
          <w:rFonts w:hint="eastAsia" w:ascii="宋体" w:hAnsi="宋体"/>
          <w:kern w:val="0"/>
          <w:sz w:val="23"/>
          <w:szCs w:val="23"/>
        </w:rPr>
        <w:t>年</w:t>
      </w:r>
      <w:r>
        <w:rPr>
          <w:rFonts w:hint="eastAsia" w:ascii="宋体" w:hAnsi="宋体"/>
          <w:kern w:val="0"/>
          <w:sz w:val="23"/>
          <w:szCs w:val="23"/>
          <w:lang w:val="en-US" w:eastAsia="zh-CN"/>
        </w:rPr>
        <w:t>8</w:t>
      </w:r>
      <w:r>
        <w:rPr>
          <w:rFonts w:hint="eastAsia" w:ascii="宋体" w:hAnsi="宋体"/>
          <w:kern w:val="0"/>
          <w:sz w:val="23"/>
          <w:szCs w:val="23"/>
        </w:rPr>
        <w:t>月</w:t>
      </w:r>
      <w:r>
        <w:rPr>
          <w:rFonts w:hint="eastAsia" w:ascii="宋体" w:hAnsi="宋体"/>
          <w:kern w:val="0"/>
          <w:sz w:val="23"/>
          <w:szCs w:val="23"/>
          <w:lang w:val="en-US" w:eastAsia="zh-CN"/>
        </w:rPr>
        <w:t>11</w:t>
      </w:r>
      <w:r>
        <w:rPr>
          <w:rFonts w:hint="eastAsia" w:ascii="宋体" w:hAnsi="宋体"/>
          <w:kern w:val="0"/>
          <w:sz w:val="23"/>
          <w:szCs w:val="23"/>
        </w:rPr>
        <w:t>日</w:t>
      </w:r>
    </w:p>
    <w:p w14:paraId="559B258C">
      <w:pPr>
        <w:spacing w:line="440" w:lineRule="exact"/>
        <w:ind w:right="42" w:rightChars="20"/>
        <w:rPr>
          <w:rFonts w:ascii="Arial" w:hAnsi="Arial" w:eastAsia="黑体" w:cs="Arial"/>
          <w:b/>
          <w:color w:val="000000"/>
          <w:sz w:val="36"/>
        </w:rPr>
      </w:pPr>
    </w:p>
    <w:p w14:paraId="3F37A504">
      <w:pPr>
        <w:spacing w:line="440" w:lineRule="exact"/>
        <w:ind w:right="42" w:rightChars="20"/>
        <w:rPr>
          <w:rFonts w:ascii="Arial" w:hAnsi="Arial" w:eastAsia="黑体" w:cs="Arial"/>
          <w:b/>
          <w:color w:val="000000"/>
          <w:sz w:val="36"/>
        </w:rPr>
      </w:pPr>
      <w:r>
        <w:rPr>
          <w:rFonts w:hint="eastAsia" w:ascii="Arial" w:hAnsi="Arial" w:eastAsia="黑体" w:cs="Arial"/>
          <w:b/>
          <w:color w:val="000000"/>
          <w:sz w:val="36"/>
        </w:rPr>
        <w:t>目</w:t>
      </w:r>
      <w:r>
        <w:rPr>
          <w:rFonts w:ascii="Arial" w:hAnsi="Arial" w:eastAsia="黑体" w:cs="Arial"/>
          <w:b/>
          <w:color w:val="000000"/>
          <w:sz w:val="36"/>
        </w:rPr>
        <w:t xml:space="preserve">    </w:t>
      </w:r>
      <w:r>
        <w:rPr>
          <w:rFonts w:hint="eastAsia" w:ascii="Arial" w:hAnsi="Arial" w:eastAsia="黑体" w:cs="Arial"/>
          <w:b/>
          <w:color w:val="000000"/>
          <w:sz w:val="36"/>
        </w:rPr>
        <w:t>录</w:t>
      </w:r>
    </w:p>
    <w:p w14:paraId="710345D7">
      <w:pPr>
        <w:spacing w:line="440" w:lineRule="exact"/>
        <w:ind w:right="42" w:rightChars="20"/>
        <w:jc w:val="center"/>
        <w:rPr>
          <w:rFonts w:ascii="Arial" w:hAnsi="Arial" w:eastAsia="黑体" w:cs="Arial"/>
          <w:b/>
          <w:color w:val="000000"/>
          <w:sz w:val="36"/>
        </w:rPr>
      </w:pPr>
    </w:p>
    <w:p w14:paraId="7993D2E0">
      <w:pPr>
        <w:pStyle w:val="11"/>
        <w:tabs>
          <w:tab w:val="right" w:leader="dot" w:pos="8494"/>
        </w:tabs>
        <w:spacing w:line="480" w:lineRule="auto"/>
        <w:rPr>
          <w:rFonts w:ascii="宋体" w:hAnsi="宋体" w:eastAsia="宋体"/>
          <w:b w:val="0"/>
          <w:sz w:val="21"/>
          <w:szCs w:val="24"/>
        </w:rPr>
      </w:pPr>
      <w:r>
        <w:rPr>
          <w:rStyle w:val="19"/>
          <w:rFonts w:hint="eastAsia" w:ascii="宋体" w:hAnsi="宋体" w:eastAsia="宋体"/>
          <w:b w:val="0"/>
          <w:bCs/>
          <w:color w:val="auto"/>
          <w:lang w:bidi="he-IL"/>
        </w:rPr>
        <w:t>第一章</w:t>
      </w:r>
      <w:r>
        <w:rPr>
          <w:rStyle w:val="19"/>
          <w:rFonts w:ascii="宋体" w:hAnsi="宋体" w:eastAsia="宋体"/>
          <w:b w:val="0"/>
          <w:bCs/>
          <w:color w:val="auto"/>
          <w:lang w:bidi="he-IL"/>
        </w:rPr>
        <w:t xml:space="preserve">  </w:t>
      </w:r>
      <w:r>
        <w:rPr>
          <w:rStyle w:val="19"/>
          <w:rFonts w:hint="eastAsia" w:eastAsia="宋体"/>
          <w:b w:val="0"/>
          <w:bCs/>
          <w:color w:val="auto"/>
          <w:lang w:bidi="he-IL"/>
        </w:rPr>
        <w:t>询价</w:t>
      </w:r>
      <w:r>
        <w:rPr>
          <w:rStyle w:val="19"/>
          <w:rFonts w:hint="eastAsia" w:ascii="宋体" w:hAnsi="宋体" w:eastAsia="宋体"/>
          <w:b w:val="0"/>
          <w:bCs/>
          <w:color w:val="auto"/>
          <w:lang w:bidi="he-IL"/>
        </w:rPr>
        <w:t>采购文件</w:t>
      </w:r>
    </w:p>
    <w:p w14:paraId="5B7865B1">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一、投标供应商须知前附表</w:t>
      </w:r>
    </w:p>
    <w:p w14:paraId="5DEA4ABC">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二、投标供应商须知</w:t>
      </w:r>
    </w:p>
    <w:p w14:paraId="4D623F02">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三、采购需求</w:t>
      </w:r>
    </w:p>
    <w:p w14:paraId="7A19ADC2">
      <w:pPr>
        <w:pStyle w:val="13"/>
        <w:tabs>
          <w:tab w:val="right" w:leader="dot" w:pos="8494"/>
        </w:tabs>
        <w:spacing w:line="480" w:lineRule="auto"/>
        <w:ind w:left="0" w:leftChars="0"/>
        <w:rPr>
          <w:rStyle w:val="19"/>
          <w:rFonts w:ascii="宋体" w:hAnsi="宋体" w:eastAsia="宋体"/>
          <w:b w:val="0"/>
          <w:color w:val="auto"/>
        </w:rPr>
      </w:pPr>
      <w:r>
        <w:rPr>
          <w:rStyle w:val="19"/>
          <w:rFonts w:hint="eastAsia" w:ascii="宋体" w:hAnsi="宋体" w:eastAsia="宋体"/>
          <w:b w:val="0"/>
          <w:bCs/>
          <w:color w:val="auto"/>
          <w:sz w:val="28"/>
          <w:lang w:bidi="he-IL"/>
        </w:rPr>
        <w:t>第二章</w:t>
      </w:r>
      <w:r>
        <w:rPr>
          <w:rStyle w:val="19"/>
          <w:rFonts w:ascii="宋体" w:hAnsi="宋体" w:eastAsia="宋体"/>
          <w:b w:val="0"/>
          <w:bCs/>
          <w:color w:val="auto"/>
          <w:sz w:val="28"/>
          <w:lang w:bidi="he-IL"/>
        </w:rPr>
        <w:t xml:space="preserve">  </w:t>
      </w:r>
      <w:r>
        <w:rPr>
          <w:rStyle w:val="19"/>
          <w:rFonts w:hint="eastAsia" w:eastAsia="宋体"/>
          <w:b w:val="0"/>
          <w:bCs/>
          <w:color w:val="auto"/>
          <w:sz w:val="28"/>
          <w:lang w:bidi="he-IL"/>
        </w:rPr>
        <w:t>询价</w:t>
      </w:r>
      <w:r>
        <w:rPr>
          <w:rStyle w:val="19"/>
          <w:rFonts w:hint="eastAsia" w:ascii="宋体" w:hAnsi="宋体" w:eastAsia="宋体"/>
          <w:b w:val="0"/>
          <w:bCs/>
          <w:color w:val="auto"/>
          <w:sz w:val="28"/>
          <w:lang w:bidi="he-IL"/>
        </w:rPr>
        <w:t>响应文件</w:t>
      </w:r>
    </w:p>
    <w:p w14:paraId="11EFB602">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b w:val="0"/>
          <w:color w:val="auto"/>
          <w:sz w:val="21"/>
          <w:szCs w:val="21"/>
        </w:rPr>
        <w:t>一、</w:t>
      </w:r>
      <w:r>
        <w:rPr>
          <w:rStyle w:val="19"/>
          <w:rFonts w:hint="eastAsia" w:eastAsia="宋体"/>
          <w:b w:val="0"/>
          <w:color w:val="auto"/>
          <w:sz w:val="21"/>
          <w:szCs w:val="21"/>
        </w:rPr>
        <w:t>询价</w:t>
      </w:r>
      <w:r>
        <w:rPr>
          <w:rStyle w:val="19"/>
          <w:rFonts w:hint="eastAsia" w:ascii="宋体" w:hAnsi="宋体" w:eastAsia="宋体"/>
          <w:b w:val="0"/>
          <w:color w:val="auto"/>
          <w:sz w:val="21"/>
          <w:szCs w:val="21"/>
        </w:rPr>
        <w:t>响应函格式</w:t>
      </w:r>
    </w:p>
    <w:p w14:paraId="50E5BB2E">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二、服务报价表</w:t>
      </w:r>
    </w:p>
    <w:p w14:paraId="7197B97B">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三、商务要求响应情况表</w:t>
      </w:r>
    </w:p>
    <w:p w14:paraId="4AD25159">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四、服务方案</w:t>
      </w:r>
    </w:p>
    <w:p w14:paraId="137AF433">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五、相关业绩</w:t>
      </w:r>
      <w:r>
        <w:rPr>
          <w:rStyle w:val="19"/>
          <w:rFonts w:hint="eastAsia" w:ascii="宋体" w:hAnsi="宋体" w:eastAsia="宋体" w:cs="Arial"/>
          <w:b w:val="0"/>
          <w:bCs/>
          <w:color w:val="auto"/>
          <w:sz w:val="21"/>
          <w:szCs w:val="21"/>
          <w:lang w:eastAsia="zh-CN"/>
        </w:rPr>
        <w:t>（</w:t>
      </w:r>
      <w:r>
        <w:rPr>
          <w:rStyle w:val="19"/>
          <w:rFonts w:hint="eastAsia" w:ascii="宋体" w:hAnsi="宋体" w:eastAsia="宋体" w:cs="Arial"/>
          <w:b w:val="0"/>
          <w:bCs/>
          <w:color w:val="auto"/>
          <w:sz w:val="21"/>
          <w:szCs w:val="21"/>
          <w:lang w:val="en-US" w:eastAsia="zh-CN"/>
        </w:rPr>
        <w:t>主题AI短剧全案制作业绩</w:t>
      </w:r>
      <w:r>
        <w:rPr>
          <w:rStyle w:val="19"/>
          <w:rFonts w:hint="eastAsia" w:ascii="宋体" w:hAnsi="宋体" w:eastAsia="宋体" w:cs="Arial"/>
          <w:b w:val="0"/>
          <w:bCs/>
          <w:color w:val="auto"/>
          <w:sz w:val="21"/>
          <w:szCs w:val="21"/>
          <w:lang w:eastAsia="zh-CN"/>
        </w:rPr>
        <w:t>）</w:t>
      </w:r>
      <w:r>
        <w:rPr>
          <w:rStyle w:val="19"/>
          <w:rFonts w:hint="eastAsia" w:ascii="宋体" w:hAnsi="宋体" w:eastAsia="宋体" w:cs="Arial"/>
          <w:b w:val="0"/>
          <w:bCs/>
          <w:color w:val="auto"/>
          <w:sz w:val="21"/>
          <w:szCs w:val="21"/>
        </w:rPr>
        <w:t>案例</w:t>
      </w:r>
    </w:p>
    <w:p w14:paraId="72FA7B47">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六、有关证明文件</w:t>
      </w:r>
    </w:p>
    <w:p w14:paraId="19442B8B">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七、法定代表人授权书</w:t>
      </w:r>
    </w:p>
    <w:p w14:paraId="7429A875">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八、投标供应商近三年无违法记录声明</w:t>
      </w:r>
    </w:p>
    <w:p w14:paraId="508FAE01">
      <w:pPr>
        <w:pStyle w:val="2"/>
        <w:spacing w:line="360" w:lineRule="auto"/>
        <w:ind w:left="0" w:firstLine="0"/>
        <w:jc w:val="center"/>
        <w:rPr>
          <w:rFonts w:ascii="宋体" w:hAnsi="宋体" w:eastAsia="宋体"/>
          <w:b/>
          <w:bCs/>
          <w:color w:val="000000"/>
          <w:sz w:val="32"/>
          <w:szCs w:val="32"/>
        </w:rPr>
      </w:pPr>
      <w:bookmarkStart w:id="0" w:name="_Toc304388425"/>
      <w:r>
        <w:rPr>
          <w:rFonts w:ascii="宋体" w:hAnsi="宋体" w:eastAsia="宋体"/>
          <w:b/>
          <w:bCs/>
          <w:color w:val="000000"/>
          <w:sz w:val="24"/>
          <w:szCs w:val="24"/>
        </w:rPr>
        <w:br w:type="page"/>
      </w:r>
      <w:bookmarkStart w:id="1" w:name="_Toc355787715"/>
      <w:bookmarkStart w:id="2" w:name="_Toc341340658"/>
      <w:r>
        <w:rPr>
          <w:rFonts w:hint="eastAsia" w:ascii="宋体" w:hAnsi="宋体" w:eastAsia="宋体"/>
          <w:b/>
          <w:bCs/>
          <w:color w:val="000000"/>
          <w:sz w:val="32"/>
          <w:szCs w:val="32"/>
        </w:rPr>
        <w:t>第一章  询价采购文件</w:t>
      </w:r>
      <w:bookmarkEnd w:id="0"/>
      <w:bookmarkEnd w:id="1"/>
      <w:bookmarkEnd w:id="2"/>
    </w:p>
    <w:p w14:paraId="2B7C2D4F">
      <w:pPr>
        <w:pStyle w:val="3"/>
        <w:spacing w:before="0" w:after="0" w:line="360" w:lineRule="auto"/>
        <w:jc w:val="center"/>
        <w:rPr>
          <w:rFonts w:ascii="宋体" w:hAnsi="宋体" w:eastAsia="宋体" w:cs="Arial"/>
          <w:b w:val="0"/>
          <w:bCs w:val="0"/>
          <w:sz w:val="28"/>
          <w:szCs w:val="28"/>
        </w:rPr>
      </w:pPr>
      <w:bookmarkStart w:id="3" w:name="_Toc272141464"/>
      <w:bookmarkStart w:id="4" w:name="_Toc320969902"/>
      <w:bookmarkStart w:id="5" w:name="_Toc304388427"/>
      <w:bookmarkStart w:id="6" w:name="_Toc341340660"/>
      <w:bookmarkStart w:id="7" w:name="_Toc355787717"/>
      <w:bookmarkStart w:id="8" w:name="_Hlk450145192"/>
      <w:r>
        <w:rPr>
          <w:rFonts w:hint="eastAsia" w:ascii="宋体" w:hAnsi="宋体" w:eastAsia="宋体" w:cs="Arial"/>
          <w:b w:val="0"/>
          <w:bCs w:val="0"/>
          <w:sz w:val="28"/>
          <w:szCs w:val="28"/>
        </w:rPr>
        <w:t>一、投标供应商须知前附表</w:t>
      </w:r>
      <w:bookmarkEnd w:id="3"/>
      <w:bookmarkEnd w:id="4"/>
    </w:p>
    <w:tbl>
      <w:tblPr>
        <w:tblStyle w:val="16"/>
        <w:tblW w:w="8460"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520"/>
        <w:gridCol w:w="5220"/>
      </w:tblGrid>
      <w:tr w14:paraId="5C761B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20" w:type="dxa"/>
            <w:tcBorders>
              <w:top w:val="double" w:color="auto" w:sz="4" w:space="0"/>
              <w:left w:val="double" w:color="auto" w:sz="4" w:space="0"/>
              <w:bottom w:val="single" w:color="auto" w:sz="4" w:space="0"/>
              <w:right w:val="single" w:color="auto" w:sz="4" w:space="0"/>
            </w:tcBorders>
            <w:vAlign w:val="center"/>
          </w:tcPr>
          <w:p w14:paraId="514B69CB">
            <w:pPr>
              <w:spacing w:line="360" w:lineRule="auto"/>
              <w:rPr>
                <w:rFonts w:ascii="宋体" w:hAnsi="宋体" w:cs="Arial"/>
                <w:b/>
                <w:sz w:val="24"/>
                <w:szCs w:val="24"/>
              </w:rPr>
            </w:pPr>
            <w:r>
              <w:rPr>
                <w:rFonts w:hint="eastAsia" w:ascii="宋体" w:hAnsi="宋体" w:cs="Arial"/>
                <w:b/>
                <w:sz w:val="24"/>
                <w:szCs w:val="24"/>
              </w:rPr>
              <w:t>序号</w:t>
            </w:r>
          </w:p>
        </w:tc>
        <w:tc>
          <w:tcPr>
            <w:tcW w:w="2520" w:type="dxa"/>
            <w:tcBorders>
              <w:top w:val="double" w:color="auto" w:sz="4" w:space="0"/>
              <w:left w:val="single" w:color="auto" w:sz="4" w:space="0"/>
              <w:bottom w:val="single" w:color="auto" w:sz="4" w:space="0"/>
              <w:right w:val="single" w:color="auto" w:sz="4" w:space="0"/>
            </w:tcBorders>
            <w:vAlign w:val="center"/>
          </w:tcPr>
          <w:p w14:paraId="16E9D161">
            <w:pPr>
              <w:spacing w:line="360" w:lineRule="auto"/>
              <w:rPr>
                <w:rFonts w:ascii="宋体" w:hAnsi="宋体" w:cs="Arial"/>
                <w:b/>
                <w:sz w:val="24"/>
                <w:szCs w:val="24"/>
              </w:rPr>
            </w:pPr>
            <w:r>
              <w:rPr>
                <w:rFonts w:hint="eastAsia" w:ascii="宋体" w:hAnsi="宋体" w:cs="Arial"/>
                <w:b/>
                <w:sz w:val="24"/>
                <w:szCs w:val="24"/>
              </w:rPr>
              <w:t>内  容</w:t>
            </w:r>
          </w:p>
        </w:tc>
        <w:tc>
          <w:tcPr>
            <w:tcW w:w="5220" w:type="dxa"/>
            <w:tcBorders>
              <w:top w:val="double" w:color="auto" w:sz="4" w:space="0"/>
              <w:left w:val="single" w:color="auto" w:sz="4" w:space="0"/>
              <w:bottom w:val="single" w:color="auto" w:sz="4" w:space="0"/>
              <w:right w:val="double" w:color="auto" w:sz="4" w:space="0"/>
            </w:tcBorders>
            <w:vAlign w:val="center"/>
          </w:tcPr>
          <w:p w14:paraId="10126F6D">
            <w:pPr>
              <w:spacing w:line="360" w:lineRule="auto"/>
              <w:rPr>
                <w:rFonts w:ascii="宋体" w:hAnsi="宋体" w:cs="Arial"/>
                <w:b/>
                <w:sz w:val="24"/>
                <w:szCs w:val="24"/>
              </w:rPr>
            </w:pPr>
          </w:p>
        </w:tc>
      </w:tr>
      <w:tr w14:paraId="6364E0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20" w:type="dxa"/>
            <w:tcBorders>
              <w:top w:val="single" w:color="auto" w:sz="4" w:space="0"/>
              <w:left w:val="double" w:color="auto" w:sz="4" w:space="0"/>
              <w:bottom w:val="single" w:color="auto" w:sz="4" w:space="0"/>
              <w:right w:val="single" w:color="auto" w:sz="4" w:space="0"/>
            </w:tcBorders>
            <w:vAlign w:val="center"/>
          </w:tcPr>
          <w:p w14:paraId="2EC963F9">
            <w:pPr>
              <w:spacing w:line="360" w:lineRule="auto"/>
              <w:rPr>
                <w:rFonts w:ascii="宋体" w:hAnsi="宋体" w:cs="Arial"/>
                <w:sz w:val="24"/>
                <w:szCs w:val="24"/>
              </w:rPr>
            </w:pPr>
            <w:r>
              <w:rPr>
                <w:rFonts w:hint="eastAsia" w:ascii="宋体" w:hAnsi="宋体" w:cs="Arial"/>
                <w:sz w:val="24"/>
                <w:szCs w:val="24"/>
              </w:rPr>
              <w:t>1</w:t>
            </w:r>
          </w:p>
        </w:tc>
        <w:tc>
          <w:tcPr>
            <w:tcW w:w="2520" w:type="dxa"/>
            <w:tcBorders>
              <w:top w:val="single" w:color="auto" w:sz="4" w:space="0"/>
              <w:left w:val="single" w:color="auto" w:sz="4" w:space="0"/>
              <w:bottom w:val="single" w:color="auto" w:sz="4" w:space="0"/>
              <w:right w:val="single" w:color="auto" w:sz="4" w:space="0"/>
            </w:tcBorders>
            <w:vAlign w:val="center"/>
          </w:tcPr>
          <w:p w14:paraId="1EC3BCB3">
            <w:pPr>
              <w:spacing w:line="360" w:lineRule="auto"/>
              <w:ind w:left="1677" w:hanging="1677"/>
              <w:rPr>
                <w:rFonts w:ascii="宋体" w:hAnsi="宋体" w:cs="Arial"/>
                <w:sz w:val="24"/>
                <w:szCs w:val="24"/>
              </w:rPr>
            </w:pPr>
            <w:r>
              <w:rPr>
                <w:rFonts w:hint="eastAsia" w:ascii="宋体" w:hAnsi="宋体" w:cs="Arial"/>
                <w:sz w:val="24"/>
                <w:szCs w:val="24"/>
              </w:rPr>
              <w:t>项目名称：</w:t>
            </w:r>
          </w:p>
          <w:p w14:paraId="1ACE03FB">
            <w:pPr>
              <w:spacing w:line="360" w:lineRule="auto"/>
              <w:ind w:left="1677" w:hanging="1677"/>
              <w:rPr>
                <w:rFonts w:ascii="宋体" w:hAnsi="宋体" w:cs="Arial"/>
                <w:sz w:val="24"/>
                <w:szCs w:val="24"/>
              </w:rPr>
            </w:pPr>
            <w:r>
              <w:rPr>
                <w:rFonts w:hint="eastAsia" w:ascii="宋体" w:hAnsi="宋体" w:cs="Arial"/>
                <w:sz w:val="24"/>
                <w:szCs w:val="24"/>
              </w:rPr>
              <w:t>项目编号：</w:t>
            </w:r>
          </w:p>
        </w:tc>
        <w:tc>
          <w:tcPr>
            <w:tcW w:w="5220" w:type="dxa"/>
            <w:tcBorders>
              <w:top w:val="single" w:color="auto" w:sz="4" w:space="0"/>
              <w:left w:val="single" w:color="auto" w:sz="4" w:space="0"/>
              <w:bottom w:val="single" w:color="auto" w:sz="4" w:space="0"/>
              <w:right w:val="double" w:color="auto" w:sz="4" w:space="0"/>
            </w:tcBorders>
            <w:vAlign w:val="center"/>
          </w:tcPr>
          <w:p w14:paraId="125EE5B0">
            <w:pPr>
              <w:spacing w:line="360" w:lineRule="auto"/>
              <w:rPr>
                <w:rFonts w:ascii="宋体" w:hAnsi="宋体" w:cs="Arial"/>
                <w:sz w:val="24"/>
                <w:szCs w:val="24"/>
              </w:rPr>
            </w:pPr>
            <w:r>
              <w:rPr>
                <w:rFonts w:hint="eastAsia" w:ascii="宋体" w:hAnsi="宋体" w:cs="Arial"/>
                <w:sz w:val="24"/>
                <w:szCs w:val="24"/>
              </w:rPr>
              <w:t>详见“询价公告”</w:t>
            </w:r>
          </w:p>
        </w:tc>
      </w:tr>
      <w:tr w14:paraId="5CC9C7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0" w:type="dxa"/>
            <w:tcBorders>
              <w:top w:val="single" w:color="auto" w:sz="4" w:space="0"/>
              <w:left w:val="double" w:color="auto" w:sz="4" w:space="0"/>
              <w:bottom w:val="single" w:color="auto" w:sz="4" w:space="0"/>
              <w:right w:val="single" w:color="auto" w:sz="4" w:space="0"/>
            </w:tcBorders>
            <w:vAlign w:val="center"/>
          </w:tcPr>
          <w:p w14:paraId="15862907">
            <w:pPr>
              <w:spacing w:line="360" w:lineRule="auto"/>
              <w:ind w:right="102"/>
              <w:rPr>
                <w:rFonts w:ascii="宋体" w:hAnsi="宋体" w:cs="Arial"/>
                <w:sz w:val="24"/>
                <w:szCs w:val="24"/>
              </w:rPr>
            </w:pPr>
            <w:r>
              <w:rPr>
                <w:rFonts w:hint="eastAsia" w:ascii="宋体" w:hAnsi="宋体" w:cs="Arial"/>
                <w:sz w:val="24"/>
                <w:szCs w:val="24"/>
              </w:rPr>
              <w:t>2</w:t>
            </w:r>
          </w:p>
        </w:tc>
        <w:tc>
          <w:tcPr>
            <w:tcW w:w="2520" w:type="dxa"/>
            <w:tcBorders>
              <w:top w:val="single" w:color="auto" w:sz="4" w:space="0"/>
              <w:left w:val="single" w:color="auto" w:sz="4" w:space="0"/>
              <w:bottom w:val="single" w:color="auto" w:sz="4" w:space="0"/>
              <w:right w:val="single" w:color="auto" w:sz="4" w:space="0"/>
            </w:tcBorders>
            <w:vAlign w:val="center"/>
          </w:tcPr>
          <w:p w14:paraId="634C1B8C">
            <w:pPr>
              <w:spacing w:line="360" w:lineRule="auto"/>
              <w:ind w:left="-3" w:firstLine="3"/>
              <w:rPr>
                <w:rFonts w:ascii="宋体" w:hAnsi="宋体" w:cs="Arial"/>
                <w:sz w:val="24"/>
                <w:szCs w:val="24"/>
              </w:rPr>
            </w:pPr>
            <w:r>
              <w:rPr>
                <w:rFonts w:hint="eastAsia" w:ascii="宋体" w:hAnsi="宋体" w:cs="Arial"/>
                <w:sz w:val="24"/>
                <w:szCs w:val="24"/>
              </w:rPr>
              <w:t xml:space="preserve">采购人： </w:t>
            </w:r>
          </w:p>
          <w:p w14:paraId="4153157B">
            <w:pPr>
              <w:spacing w:line="360" w:lineRule="auto"/>
              <w:ind w:left="-3" w:firstLine="3"/>
              <w:rPr>
                <w:rFonts w:ascii="宋体" w:hAnsi="宋体" w:cs="Arial"/>
                <w:sz w:val="24"/>
                <w:szCs w:val="24"/>
              </w:rPr>
            </w:pPr>
            <w:r>
              <w:rPr>
                <w:rFonts w:hint="eastAsia" w:ascii="宋体" w:hAnsi="宋体"/>
                <w:sz w:val="24"/>
              </w:rPr>
              <w:t>采购人联系方式</w:t>
            </w:r>
          </w:p>
        </w:tc>
        <w:tc>
          <w:tcPr>
            <w:tcW w:w="5220" w:type="dxa"/>
            <w:tcBorders>
              <w:top w:val="single" w:color="auto" w:sz="4" w:space="0"/>
              <w:left w:val="single" w:color="auto" w:sz="4" w:space="0"/>
              <w:bottom w:val="single" w:color="auto" w:sz="4" w:space="0"/>
              <w:right w:val="double" w:color="auto" w:sz="4" w:space="0"/>
            </w:tcBorders>
            <w:vAlign w:val="center"/>
          </w:tcPr>
          <w:p w14:paraId="5957BD13">
            <w:pPr>
              <w:spacing w:line="360" w:lineRule="auto"/>
              <w:rPr>
                <w:rFonts w:ascii="宋体" w:hAnsi="宋体" w:cs="Arial"/>
                <w:sz w:val="24"/>
                <w:szCs w:val="24"/>
              </w:rPr>
            </w:pPr>
            <w:r>
              <w:rPr>
                <w:rFonts w:hint="eastAsia" w:ascii="宋体" w:hAnsi="宋体" w:cs="Arial"/>
                <w:sz w:val="24"/>
                <w:szCs w:val="24"/>
              </w:rPr>
              <w:t>详见“询价公告”</w:t>
            </w:r>
          </w:p>
        </w:tc>
      </w:tr>
      <w:tr w14:paraId="7B0F7D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20" w:type="dxa"/>
            <w:tcBorders>
              <w:top w:val="single" w:color="auto" w:sz="4" w:space="0"/>
              <w:left w:val="double" w:color="auto" w:sz="4" w:space="0"/>
              <w:bottom w:val="single" w:color="auto" w:sz="4" w:space="0"/>
              <w:right w:val="single" w:color="auto" w:sz="4" w:space="0"/>
            </w:tcBorders>
            <w:vAlign w:val="center"/>
          </w:tcPr>
          <w:p w14:paraId="1DD827DB">
            <w:pPr>
              <w:spacing w:line="360" w:lineRule="auto"/>
              <w:ind w:right="102"/>
              <w:rPr>
                <w:rFonts w:ascii="宋体" w:hAnsi="宋体" w:cs="Arial"/>
                <w:sz w:val="24"/>
                <w:szCs w:val="24"/>
              </w:rPr>
            </w:pPr>
            <w:r>
              <w:rPr>
                <w:rFonts w:hint="eastAsia" w:ascii="宋体" w:hAnsi="宋体" w:cs="Arial"/>
                <w:sz w:val="24"/>
                <w:szCs w:val="24"/>
              </w:rPr>
              <w:t>3</w:t>
            </w:r>
          </w:p>
        </w:tc>
        <w:tc>
          <w:tcPr>
            <w:tcW w:w="2520" w:type="dxa"/>
            <w:tcBorders>
              <w:top w:val="single" w:color="auto" w:sz="4" w:space="0"/>
              <w:left w:val="single" w:color="auto" w:sz="4" w:space="0"/>
              <w:bottom w:val="single" w:color="auto" w:sz="4" w:space="0"/>
              <w:right w:val="single" w:color="auto" w:sz="4" w:space="0"/>
            </w:tcBorders>
            <w:vAlign w:val="center"/>
          </w:tcPr>
          <w:p w14:paraId="299D1360">
            <w:pPr>
              <w:spacing w:line="360" w:lineRule="auto"/>
              <w:ind w:left="-3" w:firstLine="3"/>
              <w:rPr>
                <w:rFonts w:ascii="宋体" w:hAnsi="宋体" w:cs="Arial"/>
                <w:sz w:val="24"/>
                <w:szCs w:val="24"/>
              </w:rPr>
            </w:pPr>
            <w:r>
              <w:rPr>
                <w:rFonts w:hint="eastAsia" w:ascii="宋体" w:hAnsi="宋体" w:cs="Arial"/>
                <w:sz w:val="24"/>
                <w:szCs w:val="24"/>
              </w:rPr>
              <w:t xml:space="preserve">采购代理机构： </w:t>
            </w:r>
          </w:p>
          <w:p w14:paraId="6F030E66">
            <w:pPr>
              <w:spacing w:line="360" w:lineRule="auto"/>
              <w:rPr>
                <w:rFonts w:ascii="宋体" w:hAnsi="宋体" w:cs="Arial"/>
                <w:sz w:val="24"/>
                <w:szCs w:val="24"/>
              </w:rPr>
            </w:pPr>
            <w:r>
              <w:rPr>
                <w:rFonts w:hint="eastAsia" w:ascii="宋体" w:hAnsi="宋体" w:cs="Arial"/>
                <w:sz w:val="24"/>
                <w:szCs w:val="24"/>
              </w:rPr>
              <w:t>地址：</w:t>
            </w:r>
          </w:p>
        </w:tc>
        <w:tc>
          <w:tcPr>
            <w:tcW w:w="5220" w:type="dxa"/>
            <w:tcBorders>
              <w:top w:val="single" w:color="auto" w:sz="4" w:space="0"/>
              <w:left w:val="single" w:color="auto" w:sz="4" w:space="0"/>
              <w:bottom w:val="single" w:color="auto" w:sz="4" w:space="0"/>
              <w:right w:val="double" w:color="auto" w:sz="4" w:space="0"/>
            </w:tcBorders>
            <w:vAlign w:val="center"/>
          </w:tcPr>
          <w:p w14:paraId="0F59BEC5">
            <w:pPr>
              <w:spacing w:line="360" w:lineRule="auto"/>
              <w:rPr>
                <w:rFonts w:ascii="宋体" w:hAnsi="宋体" w:cs="Arial"/>
                <w:sz w:val="24"/>
                <w:szCs w:val="24"/>
              </w:rPr>
            </w:pPr>
            <w:r>
              <w:rPr>
                <w:rFonts w:hint="eastAsia" w:ascii="宋体" w:hAnsi="宋体" w:cs="Arial"/>
                <w:sz w:val="24"/>
                <w:szCs w:val="24"/>
              </w:rPr>
              <w:t>/</w:t>
            </w:r>
          </w:p>
        </w:tc>
      </w:tr>
      <w:tr w14:paraId="13F2DB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20" w:type="dxa"/>
            <w:tcBorders>
              <w:top w:val="single" w:color="auto" w:sz="4" w:space="0"/>
              <w:left w:val="double" w:color="auto" w:sz="4" w:space="0"/>
              <w:bottom w:val="single" w:color="auto" w:sz="4" w:space="0"/>
              <w:right w:val="single" w:color="auto" w:sz="4" w:space="0"/>
            </w:tcBorders>
            <w:vAlign w:val="center"/>
          </w:tcPr>
          <w:p w14:paraId="212852AF">
            <w:pPr>
              <w:spacing w:line="360" w:lineRule="auto"/>
              <w:ind w:right="102"/>
              <w:rPr>
                <w:rFonts w:ascii="宋体" w:hAnsi="宋体" w:cs="Arial"/>
                <w:sz w:val="24"/>
                <w:szCs w:val="24"/>
              </w:rPr>
            </w:pPr>
            <w:r>
              <w:rPr>
                <w:rFonts w:hint="eastAsia" w:ascii="宋体" w:hAnsi="宋体" w:cs="Arial"/>
                <w:sz w:val="24"/>
                <w:szCs w:val="24"/>
              </w:rPr>
              <w:t>4</w:t>
            </w:r>
          </w:p>
        </w:tc>
        <w:tc>
          <w:tcPr>
            <w:tcW w:w="2520" w:type="dxa"/>
            <w:tcBorders>
              <w:top w:val="single" w:color="auto" w:sz="4" w:space="0"/>
              <w:left w:val="single" w:color="auto" w:sz="4" w:space="0"/>
              <w:bottom w:val="single" w:color="auto" w:sz="4" w:space="0"/>
              <w:right w:val="single" w:color="auto" w:sz="4" w:space="0"/>
            </w:tcBorders>
            <w:vAlign w:val="center"/>
          </w:tcPr>
          <w:p w14:paraId="5BF3DD06">
            <w:pPr>
              <w:spacing w:line="360" w:lineRule="auto"/>
              <w:ind w:left="-3" w:firstLine="3"/>
              <w:rPr>
                <w:rFonts w:ascii="宋体" w:hAnsi="宋体" w:cs="Arial"/>
                <w:sz w:val="24"/>
                <w:szCs w:val="24"/>
              </w:rPr>
            </w:pPr>
            <w:r>
              <w:rPr>
                <w:rFonts w:hint="eastAsia" w:ascii="宋体" w:hAnsi="宋体" w:cs="Arial"/>
                <w:sz w:val="24"/>
                <w:szCs w:val="24"/>
              </w:rPr>
              <w:t>采购范围：</w:t>
            </w:r>
          </w:p>
        </w:tc>
        <w:tc>
          <w:tcPr>
            <w:tcW w:w="5220" w:type="dxa"/>
            <w:tcBorders>
              <w:top w:val="single" w:color="auto" w:sz="4" w:space="0"/>
              <w:left w:val="single" w:color="auto" w:sz="4" w:space="0"/>
              <w:bottom w:val="single" w:color="auto" w:sz="4" w:space="0"/>
              <w:right w:val="double" w:color="auto" w:sz="4" w:space="0"/>
            </w:tcBorders>
            <w:vAlign w:val="center"/>
          </w:tcPr>
          <w:p w14:paraId="20C451CF">
            <w:pPr>
              <w:spacing w:line="360" w:lineRule="auto"/>
              <w:rPr>
                <w:rFonts w:ascii="宋体" w:hAnsi="宋体" w:cs="Arial"/>
                <w:sz w:val="24"/>
                <w:szCs w:val="24"/>
              </w:rPr>
            </w:pPr>
            <w:r>
              <w:rPr>
                <w:rFonts w:hint="eastAsia" w:ascii="MS Mincho" w:hAnsi="MS Mincho" w:eastAsia="MS Mincho" w:cs="MS Mincho"/>
                <w:sz w:val="24"/>
                <w:szCs w:val="24"/>
              </w:rPr>
              <w:t>☑</w:t>
            </w:r>
            <w:r>
              <w:rPr>
                <w:rFonts w:ascii="宋体" w:hAnsi="宋体" w:cs="Arial"/>
                <w:sz w:val="24"/>
                <w:szCs w:val="24"/>
              </w:rPr>
              <w:t xml:space="preserve"> </w:t>
            </w:r>
            <w:r>
              <w:rPr>
                <w:rFonts w:hint="eastAsia" w:ascii="宋体" w:hAnsi="宋体" w:cs="Arial"/>
                <w:sz w:val="24"/>
                <w:szCs w:val="24"/>
              </w:rPr>
              <w:t>不分包</w:t>
            </w:r>
          </w:p>
          <w:p w14:paraId="26B95651">
            <w:pPr>
              <w:spacing w:line="360" w:lineRule="auto"/>
              <w:rPr>
                <w:rFonts w:ascii="宋体" w:hAnsi="宋体" w:cs="Arial"/>
                <w:sz w:val="24"/>
                <w:szCs w:val="24"/>
              </w:rPr>
            </w:pPr>
            <w:r>
              <w:rPr>
                <w:rFonts w:hint="eastAsia" w:ascii="宋体" w:hAnsi="宋体" w:cs="Arial"/>
                <w:sz w:val="24"/>
                <w:szCs w:val="24"/>
              </w:rPr>
              <w:t>□</w:t>
            </w:r>
            <w:r>
              <w:rPr>
                <w:rFonts w:ascii="宋体" w:hAnsi="宋体" w:cs="Arial"/>
                <w:sz w:val="24"/>
                <w:szCs w:val="24"/>
              </w:rPr>
              <w:t xml:space="preserve"> </w:t>
            </w:r>
            <w:r>
              <w:rPr>
                <w:rFonts w:hint="eastAsia" w:ascii="宋体" w:hAnsi="宋体" w:cs="Arial"/>
                <w:sz w:val="24"/>
                <w:szCs w:val="24"/>
              </w:rPr>
              <w:t>共分</w:t>
            </w:r>
            <w:r>
              <w:rPr>
                <w:rFonts w:hint="eastAsia" w:ascii="宋体" w:hAnsi="宋体" w:cs="Arial"/>
                <w:sz w:val="24"/>
                <w:szCs w:val="24"/>
                <w:u w:val="single"/>
              </w:rPr>
              <w:t xml:space="preserve">  </w:t>
            </w:r>
            <w:r>
              <w:rPr>
                <w:rFonts w:hint="eastAsia" w:ascii="宋体" w:hAnsi="宋体" w:cs="Arial"/>
                <w:sz w:val="24"/>
                <w:szCs w:val="24"/>
              </w:rPr>
              <w:t>个包，分包划分及相应采购内容如下：</w:t>
            </w:r>
            <w:r>
              <w:rPr>
                <w:rFonts w:ascii="宋体" w:hAnsi="宋体" w:cs="Arial"/>
                <w:sz w:val="24"/>
                <w:szCs w:val="24"/>
              </w:rPr>
              <w:t xml:space="preserve"> </w:t>
            </w:r>
          </w:p>
          <w:p w14:paraId="726B9055">
            <w:pPr>
              <w:spacing w:line="360" w:lineRule="auto"/>
              <w:ind w:firstLine="120" w:firstLineChars="50"/>
              <w:rPr>
                <w:rFonts w:ascii="宋体" w:hAnsi="宋体" w:cs="Arial"/>
                <w:sz w:val="24"/>
                <w:szCs w:val="24"/>
              </w:rPr>
            </w:pPr>
            <w:r>
              <w:rPr>
                <w:rFonts w:hint="eastAsia" w:ascii="宋体" w:hAnsi="宋体" w:cs="Arial"/>
                <w:sz w:val="24"/>
                <w:szCs w:val="24"/>
              </w:rPr>
              <w:t>第一分包：</w:t>
            </w:r>
          </w:p>
          <w:p w14:paraId="1CB850E1">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第二分包：</w:t>
            </w:r>
          </w:p>
        </w:tc>
      </w:tr>
      <w:tr w14:paraId="4AE92B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20" w:type="dxa"/>
            <w:tcBorders>
              <w:top w:val="single" w:color="auto" w:sz="4" w:space="0"/>
              <w:left w:val="double" w:color="auto" w:sz="4" w:space="0"/>
              <w:bottom w:val="single" w:color="auto" w:sz="4" w:space="0"/>
              <w:right w:val="single" w:color="auto" w:sz="4" w:space="0"/>
            </w:tcBorders>
            <w:vAlign w:val="center"/>
          </w:tcPr>
          <w:p w14:paraId="18E9DA25">
            <w:pPr>
              <w:spacing w:line="360" w:lineRule="auto"/>
              <w:rPr>
                <w:rFonts w:ascii="宋体" w:hAnsi="宋体" w:cs="Arial"/>
                <w:sz w:val="24"/>
                <w:szCs w:val="24"/>
              </w:rPr>
            </w:pPr>
            <w:r>
              <w:rPr>
                <w:rFonts w:hint="eastAsia" w:ascii="宋体" w:hAnsi="宋体" w:cs="Arial"/>
                <w:sz w:val="24"/>
                <w:szCs w:val="24"/>
              </w:rPr>
              <w:t>5</w:t>
            </w:r>
          </w:p>
        </w:tc>
        <w:tc>
          <w:tcPr>
            <w:tcW w:w="2520" w:type="dxa"/>
            <w:tcBorders>
              <w:top w:val="single" w:color="auto" w:sz="4" w:space="0"/>
              <w:left w:val="single" w:color="auto" w:sz="4" w:space="0"/>
              <w:bottom w:val="single" w:color="auto" w:sz="4" w:space="0"/>
              <w:right w:val="single" w:color="auto" w:sz="4" w:space="0"/>
            </w:tcBorders>
            <w:vAlign w:val="center"/>
          </w:tcPr>
          <w:p w14:paraId="326B8844">
            <w:pPr>
              <w:spacing w:line="360" w:lineRule="auto"/>
              <w:ind w:left="1887" w:hanging="1887"/>
              <w:rPr>
                <w:rFonts w:ascii="宋体" w:hAnsi="宋体" w:cs="Arial"/>
                <w:sz w:val="24"/>
                <w:szCs w:val="24"/>
              </w:rPr>
            </w:pPr>
            <w:r>
              <w:rPr>
                <w:rFonts w:hint="eastAsia" w:ascii="宋体" w:hAnsi="宋体" w:cs="Arial"/>
                <w:sz w:val="24"/>
                <w:szCs w:val="24"/>
              </w:rPr>
              <w:t xml:space="preserve">响应有效期： </w:t>
            </w:r>
          </w:p>
        </w:tc>
        <w:tc>
          <w:tcPr>
            <w:tcW w:w="5220" w:type="dxa"/>
            <w:tcBorders>
              <w:top w:val="single" w:color="auto" w:sz="4" w:space="0"/>
              <w:left w:val="single" w:color="auto" w:sz="4" w:space="0"/>
              <w:bottom w:val="single" w:color="auto" w:sz="4" w:space="0"/>
              <w:right w:val="double" w:color="auto" w:sz="4" w:space="0"/>
            </w:tcBorders>
            <w:vAlign w:val="center"/>
          </w:tcPr>
          <w:p w14:paraId="22138D8C">
            <w:pPr>
              <w:spacing w:line="360" w:lineRule="auto"/>
              <w:rPr>
                <w:rFonts w:ascii="宋体" w:hAnsi="宋体" w:cs="Arial"/>
                <w:sz w:val="24"/>
                <w:szCs w:val="24"/>
              </w:rPr>
            </w:pPr>
            <w:r>
              <w:rPr>
                <w:rFonts w:hint="eastAsia" w:ascii="宋体" w:hAnsi="宋体" w:cs="Arial"/>
                <w:sz w:val="24"/>
                <w:szCs w:val="24"/>
              </w:rPr>
              <w:t>询价响应文件递交截止</w:t>
            </w:r>
            <w:r>
              <w:rPr>
                <w:rFonts w:ascii="宋体" w:hAnsi="宋体" w:cs="Arial"/>
                <w:sz w:val="24"/>
                <w:szCs w:val="24"/>
              </w:rPr>
              <w:t>后</w:t>
            </w:r>
            <w:r>
              <w:rPr>
                <w:rFonts w:hint="eastAsia" w:ascii="宋体" w:hAnsi="宋体" w:cs="Arial"/>
                <w:sz w:val="24"/>
                <w:szCs w:val="24"/>
                <w:u w:val="single"/>
              </w:rPr>
              <w:t xml:space="preserve"> 30</w:t>
            </w:r>
            <w:r>
              <w:rPr>
                <w:rFonts w:ascii="宋体" w:hAnsi="宋体" w:cs="Arial"/>
                <w:sz w:val="24"/>
                <w:szCs w:val="24"/>
              </w:rPr>
              <w:t>天</w:t>
            </w:r>
          </w:p>
        </w:tc>
      </w:tr>
      <w:tr w14:paraId="7AD34C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720" w:type="dxa"/>
            <w:tcBorders>
              <w:top w:val="single" w:color="auto" w:sz="4" w:space="0"/>
              <w:left w:val="double" w:color="auto" w:sz="4" w:space="0"/>
              <w:bottom w:val="single" w:color="auto" w:sz="4" w:space="0"/>
              <w:right w:val="single" w:color="auto" w:sz="4" w:space="0"/>
            </w:tcBorders>
            <w:vAlign w:val="center"/>
          </w:tcPr>
          <w:p w14:paraId="356EC2B5">
            <w:pPr>
              <w:spacing w:line="360" w:lineRule="auto"/>
              <w:rPr>
                <w:rFonts w:ascii="宋体" w:hAnsi="宋体" w:cs="Arial"/>
                <w:sz w:val="24"/>
                <w:szCs w:val="24"/>
              </w:rPr>
            </w:pPr>
            <w:r>
              <w:rPr>
                <w:rFonts w:hint="eastAsia" w:ascii="宋体" w:hAnsi="宋体" w:cs="Arial"/>
                <w:sz w:val="24"/>
                <w:szCs w:val="24"/>
              </w:rPr>
              <w:t>6</w:t>
            </w:r>
          </w:p>
        </w:tc>
        <w:tc>
          <w:tcPr>
            <w:tcW w:w="2520" w:type="dxa"/>
            <w:tcBorders>
              <w:top w:val="single" w:color="auto" w:sz="4" w:space="0"/>
              <w:left w:val="single" w:color="auto" w:sz="4" w:space="0"/>
              <w:bottom w:val="single" w:color="auto" w:sz="4" w:space="0"/>
              <w:right w:val="single" w:color="auto" w:sz="4" w:space="0"/>
            </w:tcBorders>
            <w:vAlign w:val="center"/>
          </w:tcPr>
          <w:p w14:paraId="298E9E16">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 xml:space="preserve">询价响应保证金为： </w:t>
            </w:r>
          </w:p>
        </w:tc>
        <w:tc>
          <w:tcPr>
            <w:tcW w:w="5220" w:type="dxa"/>
            <w:tcBorders>
              <w:top w:val="single" w:color="auto" w:sz="4" w:space="0"/>
              <w:left w:val="single" w:color="auto" w:sz="4" w:space="0"/>
              <w:bottom w:val="single" w:color="auto" w:sz="4" w:space="0"/>
              <w:right w:val="double" w:color="auto" w:sz="4" w:space="0"/>
            </w:tcBorders>
            <w:vAlign w:val="center"/>
          </w:tcPr>
          <w:p w14:paraId="63AA3C76">
            <w:r>
              <w:rPr>
                <w:rFonts w:hint="eastAsia" w:ascii="宋体" w:hAnsi="宋体" w:cs="Arial"/>
                <w:sz w:val="24"/>
                <w:szCs w:val="24"/>
              </w:rPr>
              <w:t>详见“询价公告”</w:t>
            </w:r>
          </w:p>
        </w:tc>
      </w:tr>
      <w:tr w14:paraId="66DC29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20" w:type="dxa"/>
            <w:tcBorders>
              <w:top w:val="single" w:color="auto" w:sz="4" w:space="0"/>
              <w:left w:val="double" w:color="auto" w:sz="4" w:space="0"/>
              <w:bottom w:val="single" w:color="auto" w:sz="4" w:space="0"/>
              <w:right w:val="single" w:color="auto" w:sz="4" w:space="0"/>
            </w:tcBorders>
            <w:vAlign w:val="center"/>
          </w:tcPr>
          <w:p w14:paraId="7E8D2AC9">
            <w:pPr>
              <w:spacing w:line="360" w:lineRule="auto"/>
              <w:rPr>
                <w:rFonts w:ascii="宋体" w:hAnsi="宋体" w:cs="Arial"/>
                <w:sz w:val="24"/>
                <w:szCs w:val="24"/>
              </w:rPr>
            </w:pPr>
            <w:r>
              <w:rPr>
                <w:rFonts w:hint="eastAsia" w:ascii="宋体" w:hAnsi="宋体" w:cs="Arial"/>
                <w:sz w:val="24"/>
                <w:szCs w:val="24"/>
              </w:rPr>
              <w:t>7</w:t>
            </w:r>
          </w:p>
        </w:tc>
        <w:tc>
          <w:tcPr>
            <w:tcW w:w="2520" w:type="dxa"/>
            <w:tcBorders>
              <w:top w:val="single" w:color="auto" w:sz="4" w:space="0"/>
              <w:left w:val="single" w:color="auto" w:sz="4" w:space="0"/>
              <w:bottom w:val="single" w:color="auto" w:sz="4" w:space="0"/>
              <w:right w:val="single" w:color="auto" w:sz="4" w:space="0"/>
            </w:tcBorders>
            <w:vAlign w:val="center"/>
          </w:tcPr>
          <w:p w14:paraId="7C2AEB31">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 xml:space="preserve">项目预算： </w:t>
            </w:r>
          </w:p>
        </w:tc>
        <w:tc>
          <w:tcPr>
            <w:tcW w:w="5220" w:type="dxa"/>
            <w:tcBorders>
              <w:top w:val="single" w:color="auto" w:sz="4" w:space="0"/>
              <w:left w:val="single" w:color="auto" w:sz="4" w:space="0"/>
              <w:bottom w:val="single" w:color="auto" w:sz="4" w:space="0"/>
              <w:right w:val="double" w:color="auto" w:sz="4" w:space="0"/>
            </w:tcBorders>
            <w:vAlign w:val="center"/>
          </w:tcPr>
          <w:p w14:paraId="078B4158">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详见“询价公告”（超过预算为无效响应）</w:t>
            </w:r>
          </w:p>
        </w:tc>
      </w:tr>
      <w:tr w14:paraId="422BA9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20" w:type="dxa"/>
            <w:tcBorders>
              <w:top w:val="single" w:color="auto" w:sz="4" w:space="0"/>
              <w:left w:val="double" w:color="auto" w:sz="4" w:space="0"/>
              <w:bottom w:val="single" w:color="auto" w:sz="4" w:space="0"/>
              <w:right w:val="single" w:color="auto" w:sz="4" w:space="0"/>
            </w:tcBorders>
            <w:vAlign w:val="center"/>
          </w:tcPr>
          <w:p w14:paraId="3842988A">
            <w:pPr>
              <w:spacing w:line="360" w:lineRule="auto"/>
              <w:rPr>
                <w:rFonts w:ascii="宋体" w:hAnsi="宋体" w:cs="Arial"/>
                <w:sz w:val="24"/>
                <w:szCs w:val="24"/>
              </w:rPr>
            </w:pPr>
            <w:r>
              <w:rPr>
                <w:rFonts w:hint="eastAsia" w:ascii="宋体" w:hAnsi="宋体" w:cs="Arial"/>
                <w:sz w:val="24"/>
                <w:szCs w:val="24"/>
              </w:rPr>
              <w:t>8</w:t>
            </w:r>
          </w:p>
        </w:tc>
        <w:tc>
          <w:tcPr>
            <w:tcW w:w="2520" w:type="dxa"/>
            <w:tcBorders>
              <w:top w:val="single" w:color="auto" w:sz="4" w:space="0"/>
              <w:left w:val="single" w:color="auto" w:sz="4" w:space="0"/>
              <w:bottom w:val="single" w:color="auto" w:sz="4" w:space="0"/>
              <w:right w:val="single" w:color="auto" w:sz="4" w:space="0"/>
            </w:tcBorders>
            <w:vAlign w:val="center"/>
          </w:tcPr>
          <w:p w14:paraId="5C09E85B">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联合体响应：</w:t>
            </w:r>
          </w:p>
        </w:tc>
        <w:tc>
          <w:tcPr>
            <w:tcW w:w="5220" w:type="dxa"/>
            <w:tcBorders>
              <w:top w:val="single" w:color="auto" w:sz="4" w:space="0"/>
              <w:left w:val="single" w:color="auto" w:sz="4" w:space="0"/>
              <w:bottom w:val="single" w:color="auto" w:sz="4" w:space="0"/>
              <w:right w:val="double" w:color="auto" w:sz="4" w:space="0"/>
            </w:tcBorders>
            <w:vAlign w:val="center"/>
          </w:tcPr>
          <w:p w14:paraId="6CC0E5AD">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本项目不接受联合体响应，采购需求另有规定的从其规定。</w:t>
            </w:r>
          </w:p>
        </w:tc>
      </w:tr>
      <w:tr w14:paraId="3E40B0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tcBorders>
              <w:top w:val="single" w:color="auto" w:sz="4" w:space="0"/>
              <w:left w:val="double" w:color="auto" w:sz="4" w:space="0"/>
              <w:bottom w:val="single" w:color="auto" w:sz="4" w:space="0"/>
              <w:right w:val="single" w:color="auto" w:sz="4" w:space="0"/>
            </w:tcBorders>
            <w:vAlign w:val="center"/>
          </w:tcPr>
          <w:p w14:paraId="5A8B01B1">
            <w:pPr>
              <w:spacing w:line="360" w:lineRule="auto"/>
              <w:rPr>
                <w:rFonts w:ascii="宋体" w:hAnsi="宋体" w:cs="Arial"/>
                <w:sz w:val="24"/>
                <w:szCs w:val="24"/>
              </w:rPr>
            </w:pPr>
            <w:r>
              <w:rPr>
                <w:rFonts w:hint="eastAsia" w:ascii="宋体" w:hAnsi="宋体" w:cs="Arial"/>
                <w:sz w:val="24"/>
                <w:szCs w:val="24"/>
              </w:rPr>
              <w:t>9</w:t>
            </w:r>
          </w:p>
        </w:tc>
        <w:tc>
          <w:tcPr>
            <w:tcW w:w="2520" w:type="dxa"/>
            <w:tcBorders>
              <w:top w:val="single" w:color="auto" w:sz="4" w:space="0"/>
              <w:left w:val="single" w:color="auto" w:sz="4" w:space="0"/>
              <w:bottom w:val="single" w:color="auto" w:sz="4" w:space="0"/>
              <w:right w:val="single" w:color="auto" w:sz="4" w:space="0"/>
            </w:tcBorders>
            <w:vAlign w:val="center"/>
          </w:tcPr>
          <w:p w14:paraId="2DC0AC4E">
            <w:pPr>
              <w:spacing w:line="360" w:lineRule="auto"/>
              <w:rPr>
                <w:rFonts w:ascii="宋体" w:hAnsi="宋体" w:cs="Arial"/>
                <w:sz w:val="24"/>
                <w:szCs w:val="24"/>
              </w:rPr>
            </w:pPr>
            <w:r>
              <w:rPr>
                <w:rFonts w:hint="eastAsia" w:ascii="宋体" w:hAnsi="宋体" w:cs="Arial"/>
                <w:sz w:val="24"/>
                <w:szCs w:val="24"/>
              </w:rPr>
              <w:t>递交询价响应文件截止时间及地点</w:t>
            </w:r>
          </w:p>
        </w:tc>
        <w:tc>
          <w:tcPr>
            <w:tcW w:w="5220" w:type="dxa"/>
            <w:tcBorders>
              <w:top w:val="single" w:color="auto" w:sz="4" w:space="0"/>
              <w:left w:val="single" w:color="auto" w:sz="4" w:space="0"/>
              <w:bottom w:val="single" w:color="auto" w:sz="4" w:space="0"/>
              <w:right w:val="double" w:color="auto" w:sz="4" w:space="0"/>
            </w:tcBorders>
            <w:vAlign w:val="center"/>
          </w:tcPr>
          <w:p w14:paraId="0D4661BF">
            <w:pPr>
              <w:spacing w:line="360" w:lineRule="auto"/>
              <w:rPr>
                <w:rFonts w:ascii="宋体" w:hAnsi="宋体" w:cs="Arial"/>
                <w:sz w:val="24"/>
                <w:szCs w:val="24"/>
              </w:rPr>
            </w:pPr>
            <w:r>
              <w:rPr>
                <w:rFonts w:hint="eastAsia" w:ascii="宋体" w:hAnsi="宋体" w:cs="Arial"/>
                <w:sz w:val="24"/>
                <w:szCs w:val="24"/>
              </w:rPr>
              <w:t>详见“询价公告”</w:t>
            </w:r>
          </w:p>
        </w:tc>
      </w:tr>
      <w:tr w14:paraId="5ECEC3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tcBorders>
              <w:top w:val="single" w:color="auto" w:sz="4" w:space="0"/>
              <w:left w:val="double" w:color="auto" w:sz="4" w:space="0"/>
              <w:bottom w:val="single" w:color="auto" w:sz="4" w:space="0"/>
              <w:right w:val="single" w:color="auto" w:sz="4" w:space="0"/>
            </w:tcBorders>
            <w:vAlign w:val="center"/>
          </w:tcPr>
          <w:p w14:paraId="2C10ED72">
            <w:pPr>
              <w:spacing w:line="360" w:lineRule="auto"/>
              <w:rPr>
                <w:rFonts w:ascii="宋体" w:hAnsi="宋体" w:cs="Arial"/>
                <w:sz w:val="24"/>
                <w:szCs w:val="24"/>
              </w:rPr>
            </w:pPr>
            <w:r>
              <w:rPr>
                <w:rFonts w:hint="eastAsia" w:ascii="宋体" w:hAnsi="宋体" w:cs="Arial"/>
                <w:sz w:val="24"/>
                <w:szCs w:val="24"/>
              </w:rPr>
              <w:t>10</w:t>
            </w:r>
          </w:p>
        </w:tc>
        <w:tc>
          <w:tcPr>
            <w:tcW w:w="2520" w:type="dxa"/>
            <w:tcBorders>
              <w:top w:val="single" w:color="auto" w:sz="4" w:space="0"/>
              <w:left w:val="single" w:color="auto" w:sz="4" w:space="0"/>
              <w:bottom w:val="single" w:color="auto" w:sz="4" w:space="0"/>
              <w:right w:val="single" w:color="auto" w:sz="4" w:space="0"/>
            </w:tcBorders>
            <w:vAlign w:val="center"/>
          </w:tcPr>
          <w:p w14:paraId="4E595400">
            <w:pPr>
              <w:spacing w:line="360" w:lineRule="auto"/>
              <w:rPr>
                <w:rFonts w:ascii="宋体" w:hAnsi="宋体" w:cs="Arial"/>
                <w:sz w:val="24"/>
                <w:szCs w:val="24"/>
              </w:rPr>
            </w:pPr>
            <w:r>
              <w:rPr>
                <w:rFonts w:hint="eastAsia" w:ascii="宋体" w:hAnsi="宋体" w:cs="Arial"/>
                <w:sz w:val="24"/>
                <w:szCs w:val="24"/>
              </w:rPr>
              <w:t>开标时间及地点</w:t>
            </w:r>
          </w:p>
        </w:tc>
        <w:tc>
          <w:tcPr>
            <w:tcW w:w="5220" w:type="dxa"/>
            <w:tcBorders>
              <w:top w:val="single" w:color="auto" w:sz="4" w:space="0"/>
              <w:left w:val="single" w:color="auto" w:sz="4" w:space="0"/>
              <w:bottom w:val="single" w:color="auto" w:sz="4" w:space="0"/>
              <w:right w:val="double" w:color="auto" w:sz="4" w:space="0"/>
            </w:tcBorders>
            <w:vAlign w:val="center"/>
          </w:tcPr>
          <w:p w14:paraId="5D4346F4">
            <w:pPr>
              <w:spacing w:line="360" w:lineRule="auto"/>
              <w:rPr>
                <w:rFonts w:ascii="宋体" w:hAnsi="宋体" w:cs="Arial"/>
                <w:sz w:val="24"/>
                <w:szCs w:val="24"/>
              </w:rPr>
            </w:pPr>
            <w:r>
              <w:rPr>
                <w:rFonts w:hint="eastAsia" w:ascii="宋体" w:hAnsi="宋体" w:cs="Arial"/>
                <w:sz w:val="24"/>
                <w:szCs w:val="24"/>
              </w:rPr>
              <w:t>同递交询价响应文件截止时间及地点</w:t>
            </w:r>
          </w:p>
        </w:tc>
      </w:tr>
      <w:tr w14:paraId="143B73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720" w:type="dxa"/>
            <w:tcBorders>
              <w:top w:val="single" w:color="auto" w:sz="4" w:space="0"/>
              <w:left w:val="double" w:color="auto" w:sz="4" w:space="0"/>
              <w:bottom w:val="single" w:color="auto" w:sz="4" w:space="0"/>
              <w:right w:val="single" w:color="auto" w:sz="4" w:space="0"/>
            </w:tcBorders>
            <w:vAlign w:val="center"/>
          </w:tcPr>
          <w:p w14:paraId="4DFB7671">
            <w:pPr>
              <w:spacing w:line="360" w:lineRule="auto"/>
              <w:rPr>
                <w:rFonts w:ascii="宋体" w:hAnsi="宋体" w:cs="Arial"/>
                <w:sz w:val="24"/>
                <w:szCs w:val="24"/>
              </w:rPr>
            </w:pPr>
            <w:r>
              <w:rPr>
                <w:rFonts w:hint="eastAsia" w:ascii="宋体" w:hAnsi="宋体" w:cs="Arial"/>
                <w:sz w:val="24"/>
                <w:szCs w:val="24"/>
              </w:rPr>
              <w:t>11</w:t>
            </w:r>
          </w:p>
        </w:tc>
        <w:tc>
          <w:tcPr>
            <w:tcW w:w="2520" w:type="dxa"/>
            <w:tcBorders>
              <w:top w:val="single" w:color="auto" w:sz="4" w:space="0"/>
              <w:left w:val="single" w:color="auto" w:sz="4" w:space="0"/>
              <w:bottom w:val="single" w:color="auto" w:sz="4" w:space="0"/>
              <w:right w:val="single" w:color="auto" w:sz="4" w:space="0"/>
            </w:tcBorders>
            <w:vAlign w:val="center"/>
          </w:tcPr>
          <w:p w14:paraId="1C1BE9F5">
            <w:pPr>
              <w:spacing w:line="360" w:lineRule="auto"/>
              <w:rPr>
                <w:rFonts w:ascii="宋体" w:hAnsi="宋体" w:cs="Arial"/>
                <w:sz w:val="24"/>
                <w:szCs w:val="24"/>
              </w:rPr>
            </w:pPr>
            <w:r>
              <w:rPr>
                <w:rFonts w:hint="eastAsia" w:ascii="宋体" w:hAnsi="宋体" w:cs="Arial"/>
                <w:sz w:val="24"/>
                <w:szCs w:val="24"/>
              </w:rPr>
              <w:t xml:space="preserve">评审方法： </w:t>
            </w:r>
          </w:p>
        </w:tc>
        <w:tc>
          <w:tcPr>
            <w:tcW w:w="5220" w:type="dxa"/>
            <w:tcBorders>
              <w:top w:val="single" w:color="auto" w:sz="4" w:space="0"/>
              <w:left w:val="single" w:color="auto" w:sz="4" w:space="0"/>
              <w:bottom w:val="single" w:color="auto" w:sz="4" w:space="0"/>
              <w:right w:val="double" w:color="auto" w:sz="4" w:space="0"/>
            </w:tcBorders>
            <w:vAlign w:val="center"/>
          </w:tcPr>
          <w:p w14:paraId="55DF0EE7">
            <w:pPr>
              <w:spacing w:line="360" w:lineRule="auto"/>
              <w:rPr>
                <w:rFonts w:ascii="宋体" w:hAnsi="宋体" w:cs="Arial"/>
                <w:sz w:val="24"/>
                <w:szCs w:val="24"/>
              </w:rPr>
            </w:pPr>
            <w:r>
              <w:rPr>
                <w:rFonts w:hint="eastAsia" w:ascii="宋体" w:hAnsi="宋体" w:cs="Arial"/>
                <w:sz w:val="24"/>
                <w:szCs w:val="24"/>
              </w:rPr>
              <w:t>有效低价法</w:t>
            </w:r>
          </w:p>
        </w:tc>
      </w:tr>
      <w:tr w14:paraId="4E51C0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tcBorders>
              <w:top w:val="single" w:color="auto" w:sz="4" w:space="0"/>
              <w:left w:val="double" w:color="auto" w:sz="4" w:space="0"/>
              <w:bottom w:val="single" w:color="auto" w:sz="4" w:space="0"/>
              <w:right w:val="single" w:color="auto" w:sz="4" w:space="0"/>
            </w:tcBorders>
            <w:vAlign w:val="center"/>
          </w:tcPr>
          <w:p w14:paraId="0EF45446">
            <w:pPr>
              <w:spacing w:line="360" w:lineRule="auto"/>
              <w:rPr>
                <w:rFonts w:ascii="宋体" w:hAnsi="宋体" w:cs="Arial"/>
                <w:sz w:val="24"/>
                <w:szCs w:val="24"/>
              </w:rPr>
            </w:pPr>
            <w:r>
              <w:rPr>
                <w:rFonts w:hint="eastAsia" w:ascii="宋体" w:hAnsi="宋体" w:cs="Arial"/>
                <w:sz w:val="24"/>
                <w:szCs w:val="24"/>
              </w:rPr>
              <w:t>12</w:t>
            </w:r>
          </w:p>
        </w:tc>
        <w:tc>
          <w:tcPr>
            <w:tcW w:w="2520" w:type="dxa"/>
            <w:tcBorders>
              <w:top w:val="single" w:color="auto" w:sz="4" w:space="0"/>
              <w:left w:val="single" w:color="auto" w:sz="4" w:space="0"/>
              <w:bottom w:val="single" w:color="auto" w:sz="4" w:space="0"/>
              <w:right w:val="single" w:color="auto" w:sz="4" w:space="0"/>
            </w:tcBorders>
            <w:vAlign w:val="center"/>
          </w:tcPr>
          <w:p w14:paraId="48B0424B">
            <w:pPr>
              <w:spacing w:line="360" w:lineRule="auto"/>
              <w:rPr>
                <w:rFonts w:ascii="宋体" w:hAnsi="宋体" w:cs="Arial"/>
                <w:sz w:val="24"/>
                <w:szCs w:val="24"/>
              </w:rPr>
            </w:pPr>
            <w:r>
              <w:rPr>
                <w:rFonts w:hint="eastAsia" w:ascii="宋体" w:hAnsi="宋体" w:cs="Arial"/>
                <w:sz w:val="24"/>
                <w:szCs w:val="24"/>
              </w:rPr>
              <w:t>询价响应文件递交及份数</w:t>
            </w:r>
          </w:p>
        </w:tc>
        <w:tc>
          <w:tcPr>
            <w:tcW w:w="5220" w:type="dxa"/>
            <w:tcBorders>
              <w:top w:val="single" w:color="auto" w:sz="4" w:space="0"/>
              <w:left w:val="single" w:color="auto" w:sz="4" w:space="0"/>
              <w:bottom w:val="single" w:color="auto" w:sz="4" w:space="0"/>
              <w:right w:val="double" w:color="auto" w:sz="4" w:space="0"/>
            </w:tcBorders>
            <w:vAlign w:val="center"/>
          </w:tcPr>
          <w:p w14:paraId="097F5B51">
            <w:pPr>
              <w:spacing w:line="360" w:lineRule="auto"/>
              <w:rPr>
                <w:rFonts w:ascii="宋体" w:hAnsi="宋体" w:cs="Arial"/>
                <w:b/>
                <w:bCs/>
                <w:sz w:val="24"/>
                <w:szCs w:val="24"/>
              </w:rPr>
            </w:pPr>
            <w:r>
              <w:rPr>
                <w:rFonts w:hint="eastAsia" w:ascii="宋体" w:hAnsi="宋体" w:cs="Arial"/>
                <w:b/>
                <w:bCs/>
                <w:sz w:val="24"/>
                <w:szCs w:val="24"/>
              </w:rPr>
              <w:t>正本1份；副本1份，开标现场密封提交。</w:t>
            </w:r>
          </w:p>
          <w:p w14:paraId="6F2245EB">
            <w:pPr>
              <w:spacing w:line="360" w:lineRule="auto"/>
              <w:rPr>
                <w:rFonts w:ascii="宋体" w:hAnsi="宋体"/>
                <w:bCs/>
                <w:color w:val="000000"/>
                <w:sz w:val="24"/>
                <w:szCs w:val="24"/>
              </w:rPr>
            </w:pPr>
            <w:r>
              <w:rPr>
                <w:rFonts w:hint="eastAsia" w:ascii="宋体" w:hAnsi="宋体"/>
                <w:bCs/>
                <w:color w:val="000000"/>
                <w:sz w:val="24"/>
                <w:szCs w:val="24"/>
              </w:rPr>
              <w:t>投标供应商应按照询价文件的要求编制响应文件，并在封面上注明“正本”和“副本”字样。响应文件的正本与副本如有不一致之处，以正本为准。</w:t>
            </w:r>
          </w:p>
          <w:p w14:paraId="253BD23B">
            <w:pPr>
              <w:spacing w:line="360" w:lineRule="auto"/>
              <w:rPr>
                <w:rFonts w:ascii="宋体" w:hAnsi="宋体"/>
                <w:bCs/>
                <w:color w:val="000000"/>
                <w:sz w:val="24"/>
                <w:szCs w:val="24"/>
              </w:rPr>
            </w:pPr>
            <w:r>
              <w:rPr>
                <w:rFonts w:hint="eastAsia" w:ascii="宋体" w:hAnsi="宋体"/>
                <w:bCs/>
                <w:color w:val="000000"/>
                <w:sz w:val="24"/>
                <w:szCs w:val="24"/>
              </w:rPr>
              <w:t>响应文件须胶装成册并封装，不得采用活页的方式装订，即不得用卡条装订或者抽杆夹等方法装订，否则其响应文件将不被接受。</w:t>
            </w:r>
          </w:p>
          <w:p w14:paraId="0CCB7300">
            <w:pPr>
              <w:spacing w:line="360" w:lineRule="auto"/>
              <w:rPr>
                <w:rFonts w:ascii="宋体" w:hAnsi="宋体" w:cs="Arial"/>
                <w:sz w:val="24"/>
                <w:szCs w:val="24"/>
              </w:rPr>
            </w:pPr>
            <w:r>
              <w:rPr>
                <w:rFonts w:hint="eastAsia" w:ascii="宋体" w:hAnsi="宋体"/>
                <w:bCs/>
                <w:color w:val="000000"/>
                <w:sz w:val="24"/>
                <w:szCs w:val="24"/>
              </w:rPr>
              <w:t xml:space="preserve">封套上标注项目名称、项目编号、投标供应商名称及“请勿在  年 </w:t>
            </w:r>
            <w:r>
              <w:rPr>
                <w:rFonts w:ascii="宋体" w:hAnsi="宋体"/>
                <w:bCs/>
                <w:color w:val="000000"/>
                <w:sz w:val="24"/>
                <w:szCs w:val="24"/>
              </w:rPr>
              <w:t xml:space="preserve"> </w:t>
            </w:r>
            <w:r>
              <w:rPr>
                <w:rFonts w:hint="eastAsia" w:ascii="宋体" w:hAnsi="宋体"/>
                <w:bCs/>
                <w:color w:val="000000"/>
                <w:sz w:val="24"/>
                <w:szCs w:val="24"/>
              </w:rPr>
              <w:t>月  日  午  时   分（开启时间详见询价公告）之前启封”的字样。</w:t>
            </w:r>
          </w:p>
        </w:tc>
      </w:tr>
      <w:tr w14:paraId="028CFF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20" w:type="dxa"/>
            <w:tcBorders>
              <w:top w:val="single" w:color="auto" w:sz="4" w:space="0"/>
              <w:left w:val="double" w:color="auto" w:sz="4" w:space="0"/>
              <w:bottom w:val="single" w:color="auto" w:sz="4" w:space="0"/>
              <w:right w:val="single" w:color="auto" w:sz="4" w:space="0"/>
            </w:tcBorders>
            <w:vAlign w:val="center"/>
          </w:tcPr>
          <w:p w14:paraId="2CC3645D">
            <w:pPr>
              <w:spacing w:line="360" w:lineRule="auto"/>
              <w:rPr>
                <w:rFonts w:ascii="宋体" w:hAnsi="宋体" w:cs="Arial"/>
                <w:sz w:val="24"/>
                <w:szCs w:val="24"/>
              </w:rPr>
            </w:pPr>
            <w:r>
              <w:rPr>
                <w:rFonts w:hint="eastAsia" w:ascii="宋体" w:hAnsi="宋体" w:cs="Arial"/>
                <w:sz w:val="24"/>
                <w:szCs w:val="24"/>
              </w:rPr>
              <w:t>13</w:t>
            </w:r>
          </w:p>
        </w:tc>
        <w:tc>
          <w:tcPr>
            <w:tcW w:w="2520" w:type="dxa"/>
            <w:tcBorders>
              <w:top w:val="single" w:color="auto" w:sz="4" w:space="0"/>
              <w:left w:val="single" w:color="auto" w:sz="4" w:space="0"/>
              <w:bottom w:val="single" w:color="auto" w:sz="4" w:space="0"/>
              <w:right w:val="single" w:color="auto" w:sz="4" w:space="0"/>
            </w:tcBorders>
            <w:vAlign w:val="center"/>
          </w:tcPr>
          <w:p w14:paraId="7D391503">
            <w:pPr>
              <w:spacing w:line="360" w:lineRule="auto"/>
              <w:rPr>
                <w:rFonts w:ascii="宋体" w:hAnsi="宋体"/>
                <w:sz w:val="24"/>
                <w:szCs w:val="24"/>
              </w:rPr>
            </w:pPr>
            <w:r>
              <w:rPr>
                <w:rFonts w:hint="eastAsia" w:ascii="宋体" w:hAnsi="宋体"/>
                <w:sz w:val="24"/>
                <w:szCs w:val="24"/>
              </w:rPr>
              <w:t>其他</w:t>
            </w:r>
          </w:p>
        </w:tc>
        <w:tc>
          <w:tcPr>
            <w:tcW w:w="5220" w:type="dxa"/>
            <w:tcBorders>
              <w:top w:val="single" w:color="auto" w:sz="4" w:space="0"/>
              <w:left w:val="single" w:color="auto" w:sz="4" w:space="0"/>
              <w:bottom w:val="single" w:color="auto" w:sz="4" w:space="0"/>
              <w:right w:val="double" w:color="auto" w:sz="4" w:space="0"/>
            </w:tcBorders>
            <w:vAlign w:val="center"/>
          </w:tcPr>
          <w:p w14:paraId="2DAE5BC6">
            <w:pPr>
              <w:spacing w:line="360" w:lineRule="auto"/>
              <w:ind w:firstLine="230" w:firstLineChars="100"/>
              <w:rPr>
                <w:rFonts w:ascii="宋体" w:hAnsi="宋体"/>
                <w:sz w:val="23"/>
                <w:szCs w:val="23"/>
              </w:rPr>
            </w:pPr>
          </w:p>
        </w:tc>
      </w:tr>
    </w:tbl>
    <w:p w14:paraId="22BEF1A3"/>
    <w:p w14:paraId="0DDD90EE">
      <w:pPr>
        <w:pStyle w:val="3"/>
        <w:spacing w:before="0" w:after="0" w:line="360" w:lineRule="auto"/>
        <w:jc w:val="center"/>
        <w:rPr>
          <w:rFonts w:ascii="宋体" w:hAnsi="宋体" w:eastAsia="宋体" w:cs="Arial"/>
          <w:color w:val="000000"/>
        </w:rPr>
      </w:pPr>
      <w:r>
        <w:rPr>
          <w:rFonts w:ascii="宋体" w:hAnsi="宋体" w:eastAsia="宋体" w:cs="Arial"/>
          <w:color w:val="000000"/>
        </w:rPr>
        <w:br w:type="page"/>
      </w:r>
      <w:r>
        <w:rPr>
          <w:rFonts w:hint="eastAsia" w:ascii="宋体" w:hAnsi="宋体" w:eastAsia="宋体" w:cs="Arial"/>
          <w:color w:val="000000"/>
        </w:rPr>
        <w:t>二、投标供应商须知</w:t>
      </w:r>
      <w:bookmarkEnd w:id="5"/>
      <w:bookmarkEnd w:id="6"/>
      <w:bookmarkEnd w:id="7"/>
      <w:bookmarkEnd w:id="8"/>
    </w:p>
    <w:p w14:paraId="075DF478">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一）总    则</w:t>
      </w:r>
    </w:p>
    <w:p w14:paraId="6C7832AA">
      <w:pPr>
        <w:spacing w:line="360" w:lineRule="auto"/>
        <w:ind w:left="165"/>
        <w:rPr>
          <w:rFonts w:ascii="宋体" w:hAnsi="宋体" w:cs="Arial"/>
          <w:b/>
          <w:color w:val="000000"/>
          <w:sz w:val="24"/>
          <w:szCs w:val="24"/>
        </w:rPr>
      </w:pPr>
      <w:r>
        <w:rPr>
          <w:rFonts w:hint="eastAsia" w:ascii="宋体" w:hAnsi="宋体" w:cs="Arial"/>
          <w:b/>
          <w:color w:val="000000"/>
          <w:sz w:val="24"/>
          <w:szCs w:val="24"/>
        </w:rPr>
        <w:t>1、制订及适用范围</w:t>
      </w:r>
    </w:p>
    <w:p w14:paraId="1D05FEB5">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1.1本</w:t>
      </w:r>
      <w:r>
        <w:rPr>
          <w:rFonts w:hint="eastAsia" w:ascii="宋体" w:hAnsi="宋体" w:cs="Arial"/>
          <w:sz w:val="24"/>
          <w:szCs w:val="24"/>
        </w:rPr>
        <w:t>询价</w:t>
      </w:r>
      <w:r>
        <w:rPr>
          <w:rFonts w:hint="eastAsia" w:ascii="宋体" w:hAnsi="宋体" w:cs="Arial"/>
          <w:color w:val="000000"/>
          <w:sz w:val="24"/>
          <w:szCs w:val="24"/>
        </w:rPr>
        <w:t>采购文件是</w:t>
      </w:r>
      <w:r>
        <w:rPr>
          <w:rFonts w:hint="eastAsia" w:ascii="宋体" w:hAnsi="宋体" w:cs="Arial"/>
          <w:color w:val="000000"/>
          <w:sz w:val="24"/>
          <w:szCs w:val="24"/>
          <w:lang w:eastAsia="zh-CN"/>
        </w:rPr>
        <w:t>参照</w:t>
      </w:r>
      <w:r>
        <w:rPr>
          <w:rFonts w:hint="eastAsia" w:ascii="宋体" w:hAnsi="宋体" w:cs="Arial"/>
          <w:color w:val="000000"/>
          <w:sz w:val="24"/>
          <w:szCs w:val="24"/>
        </w:rPr>
        <w:t>《中华人民共和国政府采购法》等相关</w:t>
      </w:r>
      <w:r>
        <w:rPr>
          <w:rFonts w:hint="eastAsia" w:ascii="宋体" w:hAnsi="宋体" w:cs="Arial"/>
          <w:color w:val="000000"/>
          <w:sz w:val="24"/>
          <w:szCs w:val="24"/>
          <w:lang w:eastAsia="zh-CN"/>
        </w:rPr>
        <w:t>法律法规制定</w:t>
      </w:r>
      <w:r>
        <w:rPr>
          <w:rFonts w:hint="eastAsia" w:ascii="宋体" w:hAnsi="宋体" w:cs="Arial"/>
          <w:color w:val="000000"/>
          <w:sz w:val="24"/>
          <w:szCs w:val="24"/>
        </w:rPr>
        <w:t>。</w:t>
      </w:r>
    </w:p>
    <w:p w14:paraId="507F0F61">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1.2本</w:t>
      </w:r>
      <w:r>
        <w:rPr>
          <w:rFonts w:hint="eastAsia" w:ascii="宋体" w:hAnsi="宋体" w:cs="Arial"/>
          <w:sz w:val="24"/>
          <w:szCs w:val="24"/>
        </w:rPr>
        <w:t>询价</w:t>
      </w:r>
      <w:r>
        <w:rPr>
          <w:rFonts w:hint="eastAsia" w:ascii="宋体" w:hAnsi="宋体" w:cs="Arial"/>
          <w:color w:val="000000"/>
          <w:sz w:val="24"/>
          <w:szCs w:val="24"/>
        </w:rPr>
        <w:t>采购文件仅适用于本次询价采购所叙述的采购项目。</w:t>
      </w:r>
    </w:p>
    <w:p w14:paraId="0B402E80">
      <w:pPr>
        <w:spacing w:line="360" w:lineRule="auto"/>
        <w:ind w:left="240"/>
        <w:rPr>
          <w:rFonts w:ascii="宋体" w:hAnsi="宋体" w:cs="Arial"/>
          <w:b/>
          <w:color w:val="000000"/>
          <w:sz w:val="24"/>
          <w:szCs w:val="24"/>
        </w:rPr>
      </w:pPr>
      <w:r>
        <w:rPr>
          <w:rFonts w:hint="eastAsia" w:ascii="宋体" w:hAnsi="宋体" w:cs="Arial"/>
          <w:b/>
          <w:color w:val="000000"/>
          <w:sz w:val="24"/>
          <w:szCs w:val="24"/>
        </w:rPr>
        <w:t>2、定义</w:t>
      </w:r>
    </w:p>
    <w:p w14:paraId="60CA1A70">
      <w:pPr>
        <w:tabs>
          <w:tab w:val="left" w:pos="720"/>
        </w:tabs>
        <w:spacing w:line="360" w:lineRule="auto"/>
        <w:ind w:left="267" w:leftChars="127"/>
        <w:rPr>
          <w:rFonts w:ascii="宋体" w:hAnsi="宋体" w:cs="Arial"/>
          <w:sz w:val="24"/>
          <w:szCs w:val="24"/>
        </w:rPr>
      </w:pPr>
      <w:r>
        <w:rPr>
          <w:rFonts w:hint="eastAsia" w:ascii="宋体" w:hAnsi="宋体" w:cs="Arial"/>
          <w:sz w:val="24"/>
          <w:szCs w:val="24"/>
        </w:rPr>
        <w:t>2.1服务</w:t>
      </w:r>
      <w:r>
        <w:rPr>
          <w:rFonts w:hint="eastAsia" w:ascii="宋体" w:hAnsi="宋体" w:cs="Arial"/>
          <w:sz w:val="24"/>
          <w:szCs w:val="24"/>
          <w:lang w:eastAsia="zh-CN"/>
        </w:rPr>
        <w:t>：本</w:t>
      </w:r>
      <w:r>
        <w:rPr>
          <w:rFonts w:hint="eastAsia" w:ascii="宋体" w:hAnsi="宋体" w:cs="Arial"/>
          <w:sz w:val="24"/>
          <w:szCs w:val="24"/>
        </w:rPr>
        <w:t>范本适用于服务采购。</w:t>
      </w:r>
    </w:p>
    <w:p w14:paraId="607FC5BE">
      <w:pPr>
        <w:tabs>
          <w:tab w:val="left" w:pos="720"/>
        </w:tabs>
        <w:spacing w:line="360" w:lineRule="auto"/>
        <w:ind w:left="239" w:leftChars="114"/>
        <w:rPr>
          <w:rFonts w:ascii="宋体" w:hAnsi="宋体" w:cs="Arial"/>
          <w:color w:val="000000"/>
          <w:sz w:val="24"/>
          <w:szCs w:val="24"/>
        </w:rPr>
      </w:pPr>
      <w:r>
        <w:rPr>
          <w:rFonts w:hint="eastAsia" w:ascii="宋体" w:hAnsi="宋体" w:cs="Arial"/>
          <w:color w:val="000000"/>
          <w:sz w:val="24"/>
          <w:szCs w:val="24"/>
        </w:rPr>
        <w:t>2.2采购代理机构：经批准设立的集中采购机构和按规定进行登记的其他采购代理机构。本次采购项目的采购代理机构具体为“投标供应商须知前附表序号3”中规定。</w:t>
      </w:r>
    </w:p>
    <w:p w14:paraId="2C4463AF">
      <w:pPr>
        <w:spacing w:line="360" w:lineRule="auto"/>
        <w:ind w:left="181" w:leftChars="86" w:firstLine="120" w:firstLineChars="50"/>
        <w:rPr>
          <w:rFonts w:ascii="宋体" w:hAnsi="宋体" w:cs="Arial"/>
          <w:sz w:val="24"/>
          <w:szCs w:val="24"/>
        </w:rPr>
      </w:pPr>
      <w:r>
        <w:rPr>
          <w:rFonts w:hint="eastAsia" w:ascii="宋体" w:hAnsi="宋体" w:cs="Arial"/>
          <w:color w:val="000000"/>
          <w:sz w:val="24"/>
          <w:szCs w:val="24"/>
        </w:rPr>
        <w:t>2.3</w:t>
      </w:r>
      <w:r>
        <w:rPr>
          <w:rFonts w:hint="eastAsia" w:ascii="宋体" w:hAnsi="宋体" w:cs="Arial"/>
          <w:sz w:val="24"/>
          <w:szCs w:val="24"/>
        </w:rPr>
        <w:t>采购人</w:t>
      </w:r>
      <w:r>
        <w:rPr>
          <w:rFonts w:hint="eastAsia" w:ascii="宋体" w:hAnsi="宋体" w:cs="Arial"/>
          <w:sz w:val="24"/>
          <w:szCs w:val="24"/>
          <w:lang w:eastAsia="zh-CN"/>
        </w:rPr>
        <w:t>：指</w:t>
      </w:r>
      <w:r>
        <w:rPr>
          <w:rFonts w:hint="eastAsia" w:ascii="宋体" w:hAnsi="宋体"/>
          <w:sz w:val="24"/>
        </w:rPr>
        <w:t>本次采购项目的业主方。</w:t>
      </w:r>
    </w:p>
    <w:p w14:paraId="5782AF9B">
      <w:pPr>
        <w:spacing w:line="360" w:lineRule="auto"/>
        <w:ind w:left="178" w:leftChars="85" w:firstLine="120" w:firstLineChars="50"/>
        <w:rPr>
          <w:rFonts w:ascii="宋体" w:hAnsi="宋体" w:cs="Arial"/>
          <w:sz w:val="24"/>
          <w:szCs w:val="24"/>
        </w:rPr>
      </w:pPr>
      <w:r>
        <w:rPr>
          <w:rFonts w:hint="eastAsia" w:ascii="宋体" w:hAnsi="宋体" w:cs="Arial"/>
          <w:color w:val="000000"/>
          <w:sz w:val="24"/>
          <w:szCs w:val="24"/>
        </w:rPr>
        <w:t>2.4</w:t>
      </w:r>
      <w:r>
        <w:rPr>
          <w:rFonts w:hint="eastAsia" w:ascii="宋体" w:hAnsi="宋体" w:cs="Arial"/>
          <w:sz w:val="24"/>
          <w:szCs w:val="24"/>
        </w:rPr>
        <w:t>投标供应商：是指向采购人提供货物、工程或者服务的法人、其他组织或者自然人。即对“投标供应商须知前附表”序号1所指称项目表现出兴趣，并有可能实际参与该项目询价的法人、其他组织或者自然人。</w:t>
      </w:r>
    </w:p>
    <w:p w14:paraId="223C96EE">
      <w:pPr>
        <w:spacing w:line="360" w:lineRule="auto"/>
        <w:ind w:left="178" w:leftChars="85" w:firstLine="60" w:firstLineChars="25"/>
        <w:rPr>
          <w:rFonts w:ascii="宋体" w:hAnsi="宋体" w:cs="Arial"/>
          <w:sz w:val="24"/>
          <w:szCs w:val="24"/>
        </w:rPr>
      </w:pPr>
      <w:r>
        <w:rPr>
          <w:rFonts w:hint="eastAsia" w:ascii="宋体" w:hAnsi="宋体" w:cs="Arial"/>
          <w:b/>
          <w:color w:val="000000"/>
          <w:sz w:val="24"/>
          <w:szCs w:val="24"/>
        </w:rPr>
        <w:t>3、合格的投标供应商</w:t>
      </w:r>
    </w:p>
    <w:p w14:paraId="2AFCC4DD">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3.1投标供应商必须具有独立的法人资格，合法有效的营业执照；</w:t>
      </w:r>
    </w:p>
    <w:p w14:paraId="32244410">
      <w:pPr>
        <w:widowControl/>
        <w:shd w:val="clear" w:color="auto" w:fill="FFFFFF"/>
        <w:spacing w:line="500" w:lineRule="exact"/>
        <w:ind w:firstLine="460"/>
        <w:jc w:val="left"/>
        <w:rPr>
          <w:rFonts w:ascii="宋体" w:hAnsi="宋体"/>
          <w:kern w:val="0"/>
          <w:sz w:val="24"/>
          <w:szCs w:val="24"/>
        </w:rPr>
      </w:pPr>
      <w:r>
        <w:rPr>
          <w:rFonts w:hint="eastAsia" w:ascii="宋体" w:hAnsi="宋体"/>
          <w:kern w:val="0"/>
          <w:sz w:val="24"/>
          <w:szCs w:val="24"/>
        </w:rPr>
        <w:t>3.2投标供应商须具有自202</w:t>
      </w:r>
      <w:r>
        <w:rPr>
          <w:rFonts w:hint="eastAsia" w:ascii="宋体" w:hAnsi="宋体"/>
          <w:kern w:val="0"/>
          <w:sz w:val="24"/>
          <w:szCs w:val="24"/>
          <w:lang w:val="en-US" w:eastAsia="zh-CN"/>
        </w:rPr>
        <w:t>3</w:t>
      </w:r>
      <w:bookmarkStart w:id="53" w:name="_GoBack"/>
      <w:bookmarkEnd w:id="53"/>
      <w:r>
        <w:rPr>
          <w:rFonts w:hint="eastAsia" w:ascii="宋体" w:hAnsi="宋体"/>
          <w:kern w:val="0"/>
          <w:sz w:val="24"/>
          <w:szCs w:val="24"/>
        </w:rPr>
        <w:t>年1月1日以来，已完成的相关业绩</w:t>
      </w:r>
      <w:r>
        <w:rPr>
          <w:rFonts w:hint="eastAsia" w:ascii="宋体" w:hAnsi="宋体"/>
          <w:kern w:val="0"/>
          <w:sz w:val="24"/>
          <w:szCs w:val="24"/>
          <w:lang w:eastAsia="zh-CN"/>
        </w:rPr>
        <w:t>案例</w:t>
      </w:r>
      <w:r>
        <w:rPr>
          <w:rFonts w:hint="eastAsia" w:ascii="宋体" w:hAnsi="宋体"/>
          <w:kern w:val="0"/>
          <w:sz w:val="23"/>
          <w:szCs w:val="23"/>
        </w:rPr>
        <w:t>；</w:t>
      </w:r>
    </w:p>
    <w:p w14:paraId="427DAA3C">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3.3投标供应商存在以下不良信用记录情形之一的，不得推荐为成交候选人，不得确定为成交人：</w:t>
      </w:r>
    </w:p>
    <w:p w14:paraId="68C23AA4">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①投标供应商被人民法院列入失信被执行人</w:t>
      </w:r>
      <w:r>
        <w:rPr>
          <w:rFonts w:hint="eastAsia" w:ascii="宋体" w:hAnsi="宋体"/>
          <w:kern w:val="0"/>
          <w:sz w:val="24"/>
          <w:szCs w:val="24"/>
          <w:lang w:eastAsia="zh-CN"/>
        </w:rPr>
        <w:t>名单的</w:t>
      </w:r>
      <w:r>
        <w:rPr>
          <w:rFonts w:hint="eastAsia" w:ascii="宋体" w:hAnsi="宋体"/>
          <w:kern w:val="0"/>
          <w:sz w:val="24"/>
          <w:szCs w:val="24"/>
        </w:rPr>
        <w:t>；</w:t>
      </w:r>
    </w:p>
    <w:p w14:paraId="550A5BC2">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②投标供应商或其法定代表人或拟派项目负责人被人民检察院列入行贿犯罪档案的；</w:t>
      </w:r>
    </w:p>
    <w:p w14:paraId="3AA61A50">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③投标供应商被工商行政管理部门列入企业经营异常名录的；</w:t>
      </w:r>
    </w:p>
    <w:p w14:paraId="15DBEE81">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④投标供应商被税务部门列入重大税收违法案件当事人名单的；</w:t>
      </w:r>
    </w:p>
    <w:p w14:paraId="265759D0">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3.4本项目不接受联合体投标；</w:t>
      </w:r>
    </w:p>
    <w:p w14:paraId="14C335EB">
      <w:pPr>
        <w:tabs>
          <w:tab w:val="left" w:pos="720"/>
        </w:tabs>
        <w:spacing w:line="360" w:lineRule="auto"/>
        <w:ind w:left="267" w:leftChars="127" w:firstLine="120" w:firstLineChars="50"/>
        <w:rPr>
          <w:rFonts w:ascii="宋体" w:hAnsi="宋体" w:cs="Arial"/>
          <w:sz w:val="24"/>
          <w:szCs w:val="24"/>
        </w:rPr>
      </w:pPr>
      <w:r>
        <w:rPr>
          <w:rFonts w:hint="eastAsia" w:ascii="宋体" w:hAnsi="宋体"/>
          <w:kern w:val="0"/>
          <w:sz w:val="24"/>
          <w:szCs w:val="24"/>
        </w:rPr>
        <w:t>3.5</w:t>
      </w:r>
      <w:r>
        <w:rPr>
          <w:rFonts w:hint="eastAsia" w:ascii="宋体" w:hAnsi="宋体" w:cs="Arial"/>
          <w:color w:val="000000"/>
          <w:sz w:val="24"/>
          <w:szCs w:val="24"/>
        </w:rPr>
        <w:t>由于采购项目的差异性，投标供应商在参与具体采购项目活动时，还要仔细阅读该项目（或包）</w:t>
      </w:r>
      <w:r>
        <w:rPr>
          <w:rFonts w:hint="eastAsia" w:ascii="宋体" w:hAnsi="宋体" w:cs="Arial"/>
          <w:sz w:val="24"/>
          <w:szCs w:val="24"/>
        </w:rPr>
        <w:t>的</w:t>
      </w:r>
      <w:r>
        <w:rPr>
          <w:rFonts w:hint="eastAsia" w:ascii="宋体" w:hAnsi="宋体" w:cs="Arial"/>
          <w:sz w:val="24"/>
          <w:szCs w:val="24"/>
          <w:lang w:val="en-US" w:eastAsia="zh-CN"/>
        </w:rPr>
        <w:t>业绩、投标材料等</w:t>
      </w:r>
      <w:r>
        <w:rPr>
          <w:rFonts w:hint="eastAsia" w:ascii="宋体" w:hAnsi="宋体" w:cs="Arial"/>
          <w:sz w:val="24"/>
          <w:szCs w:val="24"/>
        </w:rPr>
        <w:t>相关</w:t>
      </w:r>
      <w:r>
        <w:rPr>
          <w:rFonts w:hint="eastAsia" w:ascii="宋体" w:hAnsi="宋体" w:cs="Arial"/>
          <w:sz w:val="24"/>
          <w:szCs w:val="24"/>
          <w:lang w:val="en-US" w:eastAsia="zh-CN"/>
        </w:rPr>
        <w:t>细节</w:t>
      </w:r>
      <w:r>
        <w:rPr>
          <w:rFonts w:hint="eastAsia" w:ascii="宋体" w:hAnsi="宋体" w:cs="Arial"/>
          <w:sz w:val="24"/>
          <w:szCs w:val="24"/>
        </w:rPr>
        <w:t>要求。</w:t>
      </w:r>
    </w:p>
    <w:p w14:paraId="0316053D">
      <w:pPr>
        <w:spacing w:line="360" w:lineRule="auto"/>
        <w:ind w:firstLine="241" w:firstLineChars="100"/>
        <w:rPr>
          <w:rFonts w:ascii="宋体" w:hAnsi="宋体" w:cs="Arial"/>
          <w:b/>
          <w:color w:val="000000"/>
          <w:sz w:val="24"/>
          <w:szCs w:val="24"/>
        </w:rPr>
      </w:pPr>
      <w:r>
        <w:rPr>
          <w:rFonts w:hint="eastAsia" w:ascii="宋体" w:hAnsi="宋体" w:cs="Arial"/>
          <w:b/>
          <w:color w:val="000000"/>
          <w:sz w:val="24"/>
          <w:szCs w:val="24"/>
        </w:rPr>
        <w:t>4、投标供应商参与询价活动的</w:t>
      </w:r>
      <w:r>
        <w:rPr>
          <w:rFonts w:ascii="宋体" w:hAnsi="宋体" w:cs="Arial"/>
          <w:b/>
          <w:color w:val="000000"/>
          <w:sz w:val="24"/>
          <w:szCs w:val="24"/>
        </w:rPr>
        <w:t>费用</w:t>
      </w:r>
    </w:p>
    <w:p w14:paraId="498481D1">
      <w:pPr>
        <w:tabs>
          <w:tab w:val="left" w:pos="720"/>
        </w:tabs>
        <w:spacing w:line="360" w:lineRule="auto"/>
        <w:ind w:left="239" w:leftChars="114" w:firstLine="360" w:firstLineChars="15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必须自行承担所有与参加</w:t>
      </w:r>
      <w:r>
        <w:rPr>
          <w:rFonts w:hint="eastAsia" w:ascii="宋体" w:hAnsi="宋体" w:cs="Arial"/>
          <w:color w:val="000000"/>
          <w:sz w:val="24"/>
          <w:szCs w:val="24"/>
        </w:rPr>
        <w:t>采购活动</w:t>
      </w:r>
      <w:r>
        <w:rPr>
          <w:rFonts w:ascii="宋体" w:hAnsi="宋体" w:cs="Arial"/>
          <w:color w:val="000000"/>
          <w:sz w:val="24"/>
          <w:szCs w:val="24"/>
        </w:rPr>
        <w:t>的有关费用。不论结果如何，</w:t>
      </w:r>
      <w:r>
        <w:rPr>
          <w:rFonts w:hint="eastAsia" w:ascii="宋体" w:hAnsi="宋体" w:cs="Arial"/>
          <w:color w:val="000000"/>
          <w:sz w:val="24"/>
          <w:szCs w:val="24"/>
        </w:rPr>
        <w:t>采购人</w:t>
      </w:r>
      <w:r>
        <w:rPr>
          <w:rFonts w:ascii="宋体" w:hAnsi="宋体" w:cs="Arial"/>
          <w:color w:val="000000"/>
          <w:sz w:val="24"/>
          <w:szCs w:val="24"/>
        </w:rPr>
        <w:t>在任何情况下均无义务和责任承担这些费用。</w:t>
      </w:r>
    </w:p>
    <w:p w14:paraId="3579BDA4">
      <w:pPr>
        <w:spacing w:line="360" w:lineRule="auto"/>
        <w:rPr>
          <w:rFonts w:ascii="宋体" w:hAnsi="宋体" w:cs="Arial"/>
          <w:color w:val="000000"/>
          <w:sz w:val="24"/>
          <w:szCs w:val="24"/>
        </w:rPr>
      </w:pPr>
    </w:p>
    <w:p w14:paraId="2AD75F5F">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二)询价采购文件</w:t>
      </w:r>
    </w:p>
    <w:p w14:paraId="75C5533B">
      <w:pPr>
        <w:spacing w:line="360" w:lineRule="auto"/>
        <w:ind w:left="165"/>
        <w:rPr>
          <w:rFonts w:ascii="宋体" w:hAnsi="宋体" w:cs="Arial"/>
          <w:b/>
          <w:color w:val="000000"/>
          <w:sz w:val="24"/>
          <w:szCs w:val="24"/>
        </w:rPr>
      </w:pPr>
      <w:r>
        <w:rPr>
          <w:rFonts w:hint="eastAsia" w:ascii="宋体" w:hAnsi="宋体" w:cs="Arial"/>
          <w:b/>
          <w:color w:val="000000"/>
          <w:sz w:val="24"/>
          <w:szCs w:val="24"/>
        </w:rPr>
        <w:t>5、询价</w:t>
      </w:r>
      <w:r>
        <w:rPr>
          <w:rFonts w:ascii="宋体" w:hAnsi="宋体" w:cs="Arial"/>
          <w:b/>
          <w:color w:val="000000"/>
          <w:sz w:val="24"/>
          <w:szCs w:val="24"/>
        </w:rPr>
        <w:t>采购文件构成</w:t>
      </w:r>
    </w:p>
    <w:p w14:paraId="6592F685">
      <w:pPr>
        <w:numPr>
          <w:ilvl w:val="0"/>
          <w:numId w:val="1"/>
        </w:numPr>
        <w:tabs>
          <w:tab w:val="left" w:pos="720"/>
          <w:tab w:val="clear" w:pos="851"/>
        </w:tabs>
        <w:spacing w:line="360" w:lineRule="auto"/>
        <w:rPr>
          <w:rFonts w:ascii="宋体" w:hAnsi="宋体" w:cs="Arial"/>
          <w:color w:val="000000"/>
          <w:sz w:val="24"/>
          <w:szCs w:val="24"/>
        </w:rPr>
      </w:pPr>
      <w:r>
        <w:rPr>
          <w:rFonts w:hint="eastAsia" w:ascii="宋体" w:hAnsi="宋体" w:cs="Arial"/>
          <w:color w:val="000000"/>
          <w:sz w:val="24"/>
          <w:szCs w:val="24"/>
        </w:rPr>
        <w:t>询价</w:t>
      </w:r>
      <w:r>
        <w:rPr>
          <w:rFonts w:ascii="宋体" w:hAnsi="宋体" w:cs="Arial"/>
          <w:color w:val="000000"/>
          <w:sz w:val="24"/>
          <w:szCs w:val="24"/>
        </w:rPr>
        <w:t>采购文件包括：</w:t>
      </w:r>
    </w:p>
    <w:p w14:paraId="169D7050">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（一）投标供应商</w:t>
      </w:r>
      <w:r>
        <w:rPr>
          <w:rFonts w:ascii="宋体" w:hAnsi="宋体" w:cs="Arial"/>
          <w:color w:val="000000"/>
          <w:sz w:val="24"/>
          <w:szCs w:val="24"/>
        </w:rPr>
        <w:t>须知前附表</w:t>
      </w:r>
    </w:p>
    <w:p w14:paraId="67B0F240">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（二）投标供应商</w:t>
      </w:r>
      <w:r>
        <w:rPr>
          <w:rFonts w:ascii="宋体" w:hAnsi="宋体" w:cs="Arial"/>
          <w:color w:val="000000"/>
          <w:sz w:val="24"/>
          <w:szCs w:val="24"/>
        </w:rPr>
        <w:t>须知</w:t>
      </w:r>
    </w:p>
    <w:p w14:paraId="43597803">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（三）采购需求</w:t>
      </w:r>
    </w:p>
    <w:p w14:paraId="5CC5D0AB">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（四）询价响应文件格式</w:t>
      </w:r>
    </w:p>
    <w:p w14:paraId="44EAA23B">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5.2投标供应商</w:t>
      </w:r>
      <w:r>
        <w:rPr>
          <w:rFonts w:ascii="宋体" w:hAnsi="宋体" w:cs="Arial"/>
          <w:color w:val="000000"/>
          <w:sz w:val="24"/>
          <w:szCs w:val="24"/>
        </w:rPr>
        <w:t>应认真阅读和充分理解</w:t>
      </w:r>
      <w:r>
        <w:rPr>
          <w:rFonts w:hint="eastAsia" w:ascii="宋体" w:hAnsi="宋体" w:cs="Arial"/>
          <w:color w:val="000000"/>
          <w:sz w:val="24"/>
          <w:szCs w:val="24"/>
        </w:rPr>
        <w:t>询价</w:t>
      </w:r>
      <w:r>
        <w:rPr>
          <w:rFonts w:ascii="宋体" w:hAnsi="宋体" w:cs="Arial"/>
          <w:color w:val="000000"/>
          <w:sz w:val="24"/>
          <w:szCs w:val="24"/>
        </w:rPr>
        <w:t>采购文件中所有的内容。如果</w:t>
      </w:r>
      <w:r>
        <w:rPr>
          <w:rFonts w:hint="eastAsia" w:ascii="宋体" w:hAnsi="宋体" w:cs="Arial"/>
          <w:color w:val="000000"/>
          <w:sz w:val="24"/>
          <w:szCs w:val="24"/>
        </w:rPr>
        <w:t>其询价</w:t>
      </w:r>
      <w:r>
        <w:rPr>
          <w:rFonts w:ascii="宋体" w:hAnsi="宋体" w:cs="Arial"/>
          <w:color w:val="000000"/>
          <w:sz w:val="24"/>
          <w:szCs w:val="24"/>
        </w:rPr>
        <w:t>响应文件没有满足</w:t>
      </w:r>
      <w:r>
        <w:rPr>
          <w:rFonts w:hint="eastAsia" w:ascii="宋体" w:hAnsi="宋体" w:cs="Arial"/>
          <w:color w:val="000000"/>
          <w:sz w:val="24"/>
          <w:szCs w:val="24"/>
        </w:rPr>
        <w:t>询价</w:t>
      </w:r>
      <w:r>
        <w:rPr>
          <w:rFonts w:ascii="宋体" w:hAnsi="宋体" w:cs="Arial"/>
          <w:color w:val="000000"/>
          <w:sz w:val="24"/>
          <w:szCs w:val="24"/>
        </w:rPr>
        <w:t>采购文件的有关要求，其风险由</w:t>
      </w:r>
      <w:r>
        <w:rPr>
          <w:rFonts w:hint="eastAsia" w:ascii="宋体" w:hAnsi="宋体" w:cs="Arial"/>
          <w:color w:val="000000"/>
          <w:sz w:val="24"/>
          <w:szCs w:val="24"/>
        </w:rPr>
        <w:t>投标供应商</w:t>
      </w:r>
      <w:r>
        <w:rPr>
          <w:rFonts w:ascii="宋体" w:hAnsi="宋体" w:cs="Arial"/>
          <w:color w:val="000000"/>
          <w:sz w:val="24"/>
          <w:szCs w:val="24"/>
        </w:rPr>
        <w:t>自行承担。</w:t>
      </w:r>
    </w:p>
    <w:p w14:paraId="75A81816">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5.3询价采购文件中要求的产品品牌或型号，是采购人根据项目所要实现的功能推荐的品牌或型号，并不是限制条件，投标供应商可以采用不低于推荐的产品档次报价。但是，所有技术和功能不得低于采购要求，并保证与原有设备的兼容，以及项目整体性能的实现。</w:t>
      </w:r>
    </w:p>
    <w:p w14:paraId="592423F3">
      <w:pPr>
        <w:spacing w:line="360" w:lineRule="auto"/>
        <w:rPr>
          <w:rFonts w:ascii="宋体" w:hAnsi="宋体" w:cs="Arial"/>
          <w:b/>
          <w:color w:val="000000"/>
          <w:sz w:val="24"/>
          <w:szCs w:val="24"/>
        </w:rPr>
      </w:pPr>
      <w:r>
        <w:rPr>
          <w:rFonts w:hint="eastAsia" w:ascii="宋体" w:hAnsi="宋体" w:cs="Arial"/>
          <w:b/>
          <w:color w:val="000000"/>
          <w:sz w:val="24"/>
          <w:szCs w:val="24"/>
        </w:rPr>
        <w:t>6、询价</w:t>
      </w:r>
      <w:r>
        <w:rPr>
          <w:rFonts w:ascii="宋体" w:hAnsi="宋体" w:cs="Arial"/>
          <w:b/>
          <w:color w:val="000000"/>
          <w:sz w:val="24"/>
          <w:szCs w:val="24"/>
        </w:rPr>
        <w:t>采购文件的澄清</w:t>
      </w:r>
      <w:r>
        <w:rPr>
          <w:rFonts w:hint="eastAsia" w:ascii="宋体" w:hAnsi="宋体" w:cs="Arial"/>
          <w:b/>
          <w:color w:val="000000"/>
          <w:sz w:val="24"/>
          <w:szCs w:val="24"/>
        </w:rPr>
        <w:t>或修改</w:t>
      </w:r>
    </w:p>
    <w:p w14:paraId="6F8E25DC">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6.1投标供应商可以</w:t>
      </w:r>
      <w:r>
        <w:rPr>
          <w:rFonts w:ascii="宋体" w:hAnsi="宋体" w:cs="Arial"/>
          <w:color w:val="000000"/>
          <w:sz w:val="24"/>
          <w:szCs w:val="24"/>
        </w:rPr>
        <w:t>要求</w:t>
      </w:r>
      <w:r>
        <w:rPr>
          <w:rFonts w:hint="eastAsia" w:ascii="宋体" w:hAnsi="宋体" w:cs="Arial"/>
          <w:color w:val="000000"/>
          <w:sz w:val="24"/>
          <w:szCs w:val="24"/>
        </w:rPr>
        <w:t>采购人</w:t>
      </w:r>
      <w:r>
        <w:rPr>
          <w:rFonts w:ascii="宋体" w:hAnsi="宋体" w:cs="Arial"/>
          <w:color w:val="000000"/>
          <w:sz w:val="24"/>
          <w:szCs w:val="24"/>
        </w:rPr>
        <w:t>对</w:t>
      </w:r>
      <w:r>
        <w:rPr>
          <w:rFonts w:hint="eastAsia" w:ascii="宋体" w:hAnsi="宋体" w:cs="Arial"/>
          <w:color w:val="000000"/>
          <w:sz w:val="24"/>
          <w:szCs w:val="24"/>
        </w:rPr>
        <w:t>询价</w:t>
      </w:r>
      <w:r>
        <w:rPr>
          <w:rFonts w:ascii="宋体" w:hAnsi="宋体" w:cs="Arial"/>
          <w:color w:val="000000"/>
          <w:sz w:val="24"/>
          <w:szCs w:val="24"/>
        </w:rPr>
        <w:t>采购文件中的有关问题进行答疑、澄清。</w:t>
      </w:r>
    </w:p>
    <w:p w14:paraId="5681818F">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6.2投标供应商</w:t>
      </w:r>
      <w:r>
        <w:rPr>
          <w:rFonts w:ascii="宋体" w:hAnsi="宋体" w:cs="Arial"/>
          <w:color w:val="000000"/>
          <w:sz w:val="24"/>
          <w:szCs w:val="24"/>
        </w:rPr>
        <w:t>对</w:t>
      </w:r>
      <w:r>
        <w:rPr>
          <w:rFonts w:hint="eastAsia" w:ascii="宋体" w:hAnsi="宋体" w:cs="Arial"/>
          <w:color w:val="000000"/>
          <w:sz w:val="24"/>
          <w:szCs w:val="24"/>
        </w:rPr>
        <w:t>询价</w:t>
      </w:r>
      <w:r>
        <w:rPr>
          <w:rFonts w:ascii="宋体" w:hAnsi="宋体" w:cs="Arial"/>
          <w:color w:val="000000"/>
          <w:sz w:val="24"/>
          <w:szCs w:val="24"/>
        </w:rPr>
        <w:t>采购文件如有</w:t>
      </w:r>
      <w:r>
        <w:rPr>
          <w:rFonts w:hint="eastAsia" w:ascii="宋体" w:hAnsi="宋体" w:cs="Arial"/>
          <w:color w:val="000000"/>
          <w:sz w:val="24"/>
          <w:szCs w:val="24"/>
        </w:rPr>
        <w:t>质</w:t>
      </w:r>
      <w:r>
        <w:rPr>
          <w:rFonts w:ascii="宋体" w:hAnsi="宋体" w:cs="Arial"/>
          <w:color w:val="000000"/>
          <w:sz w:val="24"/>
          <w:szCs w:val="24"/>
        </w:rPr>
        <w:t>疑</w:t>
      </w:r>
      <w:r>
        <w:rPr>
          <w:rFonts w:ascii="宋体" w:hAnsi="宋体" w:cs="Arial"/>
          <w:sz w:val="24"/>
          <w:szCs w:val="24"/>
        </w:rPr>
        <w:t>，以书面形式</w:t>
      </w:r>
      <w:r>
        <w:rPr>
          <w:rFonts w:hint="eastAsia" w:ascii="宋体" w:hAnsi="宋体" w:cs="Arial"/>
          <w:sz w:val="24"/>
          <w:szCs w:val="24"/>
        </w:rPr>
        <w:t>提交至采购人</w:t>
      </w:r>
      <w:r>
        <w:rPr>
          <w:rFonts w:ascii="宋体" w:hAnsi="宋体" w:cs="Arial"/>
          <w:sz w:val="24"/>
          <w:szCs w:val="24"/>
        </w:rPr>
        <w:t>。</w:t>
      </w:r>
      <w:r>
        <w:rPr>
          <w:rFonts w:hint="eastAsia" w:ascii="宋体" w:hAnsi="宋体" w:cs="Arial"/>
          <w:sz w:val="24"/>
          <w:szCs w:val="24"/>
        </w:rPr>
        <w:t>采购人</w:t>
      </w:r>
      <w:r>
        <w:rPr>
          <w:rFonts w:ascii="宋体" w:hAnsi="宋体" w:cs="Arial"/>
          <w:color w:val="000000"/>
          <w:sz w:val="24"/>
          <w:szCs w:val="24"/>
        </w:rPr>
        <w:t>对在此规定时间以前收到的</w:t>
      </w:r>
      <w:r>
        <w:rPr>
          <w:rFonts w:hint="eastAsia" w:ascii="宋体" w:hAnsi="宋体" w:cs="Arial"/>
          <w:color w:val="000000"/>
          <w:sz w:val="24"/>
          <w:szCs w:val="24"/>
          <w:lang w:eastAsia="zh-CN"/>
        </w:rPr>
        <w:t>且</w:t>
      </w:r>
      <w:r>
        <w:rPr>
          <w:rFonts w:ascii="宋体" w:hAnsi="宋体" w:cs="Arial"/>
          <w:color w:val="000000"/>
          <w:sz w:val="24"/>
          <w:szCs w:val="24"/>
        </w:rPr>
        <w:t>需要做出澄清的问题，将</w:t>
      </w:r>
      <w:r>
        <w:rPr>
          <w:rFonts w:hint="eastAsia" w:ascii="宋体" w:hAnsi="宋体" w:cs="Arial"/>
          <w:color w:val="000000"/>
          <w:sz w:val="24"/>
          <w:szCs w:val="24"/>
        </w:rPr>
        <w:t>在</w:t>
      </w:r>
      <w:r>
        <w:rPr>
          <w:rFonts w:hint="eastAsia" w:ascii="宋体" w:hAnsi="宋体" w:cs="Arial"/>
          <w:sz w:val="24"/>
          <w:szCs w:val="24"/>
        </w:rPr>
        <w:t>所指定的网</w:t>
      </w:r>
      <w:r>
        <w:rPr>
          <w:rFonts w:hint="eastAsia" w:ascii="宋体" w:hAnsi="宋体" w:cs="Arial"/>
          <w:color w:val="000000"/>
          <w:sz w:val="24"/>
          <w:szCs w:val="24"/>
        </w:rPr>
        <w:t>站上（以下简称“指定的网站”</w:t>
      </w:r>
      <w:r>
        <w:rPr>
          <w:rFonts w:hint="eastAsia" w:ascii="宋体" w:hAnsi="宋体" w:cs="Arial"/>
          <w:sz w:val="24"/>
          <w:szCs w:val="24"/>
        </w:rPr>
        <w:t>）作出澄清解释或补充说明</w:t>
      </w:r>
      <w:r>
        <w:rPr>
          <w:rFonts w:ascii="宋体" w:hAnsi="宋体" w:cs="Arial"/>
          <w:sz w:val="24"/>
          <w:szCs w:val="24"/>
        </w:rPr>
        <w:t>，但不</w:t>
      </w:r>
      <w:r>
        <w:rPr>
          <w:rFonts w:ascii="宋体" w:hAnsi="宋体" w:cs="Arial"/>
          <w:color w:val="000000"/>
          <w:sz w:val="24"/>
          <w:szCs w:val="24"/>
        </w:rPr>
        <w:t>说明问题的来源。</w:t>
      </w:r>
    </w:p>
    <w:p w14:paraId="2EA53C55">
      <w:pPr>
        <w:tabs>
          <w:tab w:val="left" w:pos="720"/>
        </w:tabs>
        <w:spacing w:line="360" w:lineRule="auto"/>
        <w:ind w:left="266"/>
        <w:rPr>
          <w:rFonts w:ascii="宋体" w:hAnsi="宋体" w:cs="Arial"/>
          <w:color w:val="000000"/>
          <w:sz w:val="24"/>
          <w:szCs w:val="24"/>
        </w:rPr>
      </w:pPr>
      <w:r>
        <w:rPr>
          <w:rFonts w:hint="eastAsia" w:ascii="宋体" w:hAnsi="宋体"/>
          <w:bCs/>
          <w:sz w:val="24"/>
        </w:rPr>
        <w:t>6.3投标供应商应主动上网查询该项目的相关公告。采购人不承担投标供应商未及时关注相关信息引发的相关责任。在澄清、答疑或补遗公告发布后下载询价采购文件的投标供应商请自行查看网站相关公告。</w:t>
      </w:r>
    </w:p>
    <w:p w14:paraId="3DA9D6DC">
      <w:pPr>
        <w:tabs>
          <w:tab w:val="left" w:pos="720"/>
        </w:tabs>
        <w:spacing w:line="360" w:lineRule="auto"/>
        <w:ind w:left="180"/>
        <w:rPr>
          <w:rFonts w:ascii="宋体" w:hAnsi="宋体" w:cs="Arial"/>
          <w:sz w:val="24"/>
          <w:szCs w:val="24"/>
        </w:rPr>
      </w:pPr>
      <w:r>
        <w:rPr>
          <w:rFonts w:hint="eastAsia" w:ascii="宋体" w:hAnsi="宋体" w:cs="Arial"/>
          <w:color w:val="000000"/>
          <w:sz w:val="24"/>
          <w:szCs w:val="24"/>
        </w:rPr>
        <w:t>6.4</w:t>
      </w:r>
      <w:r>
        <w:rPr>
          <w:rFonts w:hint="eastAsia" w:ascii="宋体" w:hAnsi="宋体" w:cs="Arial"/>
          <w:sz w:val="24"/>
          <w:szCs w:val="24"/>
        </w:rPr>
        <w:t>采购人</w:t>
      </w:r>
      <w:r>
        <w:rPr>
          <w:rFonts w:ascii="宋体" w:hAnsi="宋体" w:cs="Arial"/>
          <w:color w:val="000000"/>
          <w:sz w:val="24"/>
          <w:szCs w:val="24"/>
        </w:rPr>
        <w:t>对</w:t>
      </w:r>
      <w:r>
        <w:rPr>
          <w:rFonts w:hint="eastAsia" w:ascii="宋体" w:hAnsi="宋体" w:cs="Arial"/>
          <w:color w:val="000000"/>
          <w:sz w:val="24"/>
          <w:szCs w:val="24"/>
        </w:rPr>
        <w:t>投标供应商</w:t>
      </w:r>
      <w:r>
        <w:rPr>
          <w:rFonts w:ascii="宋体" w:hAnsi="宋体" w:cs="Arial"/>
          <w:color w:val="000000"/>
          <w:sz w:val="24"/>
          <w:szCs w:val="24"/>
        </w:rPr>
        <w:t>质疑的答复和对</w:t>
      </w:r>
      <w:r>
        <w:rPr>
          <w:rFonts w:hint="eastAsia" w:ascii="宋体" w:hAnsi="宋体" w:cs="Arial"/>
          <w:color w:val="000000"/>
          <w:sz w:val="24"/>
          <w:szCs w:val="24"/>
        </w:rPr>
        <w:t>询价</w:t>
      </w:r>
      <w:r>
        <w:rPr>
          <w:rFonts w:ascii="宋体" w:hAnsi="宋体" w:cs="Arial"/>
          <w:color w:val="000000"/>
          <w:sz w:val="24"/>
          <w:szCs w:val="24"/>
        </w:rPr>
        <w:t>采购文件的修改，</w:t>
      </w:r>
      <w:r>
        <w:rPr>
          <w:rFonts w:ascii="宋体" w:hAnsi="宋体" w:cs="Arial"/>
          <w:sz w:val="24"/>
          <w:szCs w:val="24"/>
        </w:rPr>
        <w:t>将以</w:t>
      </w:r>
      <w:r>
        <w:rPr>
          <w:rFonts w:hint="eastAsia" w:ascii="宋体" w:hAnsi="宋体" w:cs="Arial"/>
          <w:sz w:val="24"/>
          <w:szCs w:val="24"/>
        </w:rPr>
        <w:t>答疑、补遗</w:t>
      </w:r>
      <w:r>
        <w:rPr>
          <w:rFonts w:ascii="宋体" w:hAnsi="宋体" w:cs="Arial"/>
          <w:sz w:val="24"/>
          <w:szCs w:val="24"/>
        </w:rPr>
        <w:t>的形式发布于指定的网站上。</w:t>
      </w:r>
      <w:r>
        <w:rPr>
          <w:rFonts w:hint="eastAsia" w:ascii="宋体" w:hAnsi="宋体" w:cs="Arial"/>
          <w:sz w:val="24"/>
          <w:szCs w:val="24"/>
        </w:rPr>
        <w:t>答疑、补遗</w:t>
      </w:r>
      <w:r>
        <w:rPr>
          <w:rFonts w:ascii="宋体" w:hAnsi="宋体" w:cs="Arial"/>
          <w:sz w:val="24"/>
          <w:szCs w:val="24"/>
        </w:rPr>
        <w:t>是</w:t>
      </w:r>
      <w:r>
        <w:rPr>
          <w:rFonts w:hint="eastAsia" w:ascii="宋体" w:hAnsi="宋体" w:cs="Arial"/>
          <w:sz w:val="24"/>
          <w:szCs w:val="24"/>
        </w:rPr>
        <w:t>询价</w:t>
      </w:r>
      <w:r>
        <w:rPr>
          <w:rFonts w:ascii="宋体" w:hAnsi="宋体" w:cs="Arial"/>
          <w:sz w:val="24"/>
          <w:szCs w:val="24"/>
        </w:rPr>
        <w:t>采购文件不可缺少的组成部分，对参与采购活动的有关各方均具有约束力。</w:t>
      </w:r>
    </w:p>
    <w:p w14:paraId="23A2E47A">
      <w:pPr>
        <w:tabs>
          <w:tab w:val="left" w:pos="720"/>
        </w:tabs>
        <w:spacing w:line="360" w:lineRule="auto"/>
        <w:ind w:left="180"/>
        <w:rPr>
          <w:rFonts w:ascii="宋体" w:hAnsi="宋体" w:cs="Arial"/>
          <w:color w:val="000000"/>
          <w:sz w:val="24"/>
          <w:szCs w:val="24"/>
        </w:rPr>
      </w:pPr>
      <w:r>
        <w:rPr>
          <w:rFonts w:hint="eastAsia" w:ascii="宋体" w:hAnsi="宋体" w:cs="Arial"/>
          <w:color w:val="000000"/>
          <w:sz w:val="24"/>
          <w:szCs w:val="24"/>
        </w:rPr>
        <w:t>6.5</w:t>
      </w:r>
      <w:r>
        <w:rPr>
          <w:rFonts w:ascii="宋体" w:hAnsi="宋体" w:cs="Arial"/>
          <w:color w:val="000000"/>
          <w:sz w:val="24"/>
          <w:szCs w:val="24"/>
        </w:rPr>
        <w:t>为使</w:t>
      </w:r>
      <w:r>
        <w:rPr>
          <w:rFonts w:hint="eastAsia" w:ascii="宋体" w:hAnsi="宋体" w:cs="Arial"/>
          <w:color w:val="000000"/>
          <w:sz w:val="24"/>
          <w:szCs w:val="24"/>
        </w:rPr>
        <w:t>投标供应商</w:t>
      </w:r>
      <w:r>
        <w:rPr>
          <w:rFonts w:ascii="宋体" w:hAnsi="宋体" w:cs="Arial"/>
          <w:color w:val="000000"/>
          <w:sz w:val="24"/>
          <w:szCs w:val="24"/>
        </w:rPr>
        <w:t>有充分时间对</w:t>
      </w:r>
      <w:r>
        <w:rPr>
          <w:rFonts w:hint="eastAsia" w:ascii="宋体" w:hAnsi="宋体" w:cs="Arial"/>
          <w:color w:val="000000"/>
          <w:sz w:val="24"/>
          <w:szCs w:val="24"/>
        </w:rPr>
        <w:t>询价</w:t>
      </w:r>
      <w:r>
        <w:rPr>
          <w:rFonts w:ascii="宋体" w:hAnsi="宋体" w:cs="Arial"/>
          <w:color w:val="000000"/>
          <w:sz w:val="24"/>
          <w:szCs w:val="24"/>
        </w:rPr>
        <w:t>采购文件的修改部分进行研究或由于其他原因，采购人可以决定</w:t>
      </w:r>
      <w:r>
        <w:rPr>
          <w:rFonts w:hint="eastAsia" w:ascii="宋体" w:hAnsi="宋体" w:cs="Arial"/>
          <w:color w:val="000000"/>
          <w:sz w:val="24"/>
          <w:szCs w:val="24"/>
        </w:rPr>
        <w:t>推迟询价的时间。</w:t>
      </w:r>
      <w:r>
        <w:rPr>
          <w:rFonts w:hint="eastAsia" w:ascii="宋体" w:hAnsi="宋体" w:cs="Arial"/>
          <w:color w:val="000000"/>
          <w:sz w:val="24"/>
          <w:szCs w:val="24"/>
          <w:lang w:eastAsia="zh-CN"/>
        </w:rPr>
        <w:t>此次</w:t>
      </w:r>
      <w:r>
        <w:rPr>
          <w:rFonts w:hint="eastAsia" w:ascii="宋体" w:hAnsi="宋体" w:cs="Arial"/>
          <w:color w:val="000000"/>
          <w:sz w:val="24"/>
          <w:szCs w:val="24"/>
        </w:rPr>
        <w:t>推迟询价的通知将刊发在指定的网站上，不再另行通知。</w:t>
      </w:r>
    </w:p>
    <w:p w14:paraId="04690049">
      <w:pPr>
        <w:spacing w:line="360" w:lineRule="auto"/>
        <w:ind w:left="180"/>
        <w:rPr>
          <w:rFonts w:ascii="宋体" w:hAnsi="宋体" w:cs="Arial"/>
          <w:sz w:val="24"/>
          <w:szCs w:val="24"/>
        </w:rPr>
      </w:pPr>
      <w:r>
        <w:rPr>
          <w:rFonts w:hint="eastAsia" w:ascii="宋体" w:hAnsi="宋体" w:cs="Arial"/>
          <w:sz w:val="24"/>
          <w:szCs w:val="24"/>
        </w:rPr>
        <w:t>6.6当询价</w:t>
      </w:r>
      <w:r>
        <w:rPr>
          <w:rFonts w:ascii="宋体" w:hAnsi="宋体" w:cs="Arial"/>
          <w:sz w:val="24"/>
          <w:szCs w:val="24"/>
        </w:rPr>
        <w:t>采购文件</w:t>
      </w:r>
      <w:r>
        <w:rPr>
          <w:rFonts w:hint="eastAsia" w:ascii="宋体" w:hAnsi="宋体" w:cs="Arial"/>
          <w:sz w:val="24"/>
          <w:szCs w:val="24"/>
        </w:rPr>
        <w:t>与询价</w:t>
      </w:r>
      <w:r>
        <w:rPr>
          <w:rFonts w:ascii="宋体" w:hAnsi="宋体" w:cs="Arial"/>
          <w:sz w:val="24"/>
          <w:szCs w:val="24"/>
        </w:rPr>
        <w:t>采购文件</w:t>
      </w:r>
      <w:r>
        <w:rPr>
          <w:rFonts w:hint="eastAsia" w:ascii="宋体" w:hAnsi="宋体" w:cs="Arial"/>
          <w:sz w:val="24"/>
          <w:szCs w:val="24"/>
        </w:rPr>
        <w:t>的澄清、修改、补充通知就同一内容的表述不一致时，以最后发出的内容为准。</w:t>
      </w:r>
    </w:p>
    <w:p w14:paraId="30A73BEE">
      <w:pPr>
        <w:tabs>
          <w:tab w:val="left" w:pos="720"/>
        </w:tabs>
        <w:spacing w:line="360" w:lineRule="auto"/>
        <w:ind w:left="180"/>
        <w:rPr>
          <w:rFonts w:ascii="宋体" w:hAnsi="宋体" w:cs="Arial"/>
          <w:color w:val="000000"/>
          <w:sz w:val="24"/>
          <w:szCs w:val="24"/>
        </w:rPr>
      </w:pPr>
    </w:p>
    <w:p w14:paraId="350F0749">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三）询价响应文件的编制</w:t>
      </w:r>
    </w:p>
    <w:p w14:paraId="17AEDBB2">
      <w:pPr>
        <w:spacing w:line="360" w:lineRule="auto"/>
        <w:rPr>
          <w:rFonts w:ascii="宋体" w:hAnsi="宋体" w:cs="Arial"/>
          <w:b/>
          <w:color w:val="000000"/>
          <w:sz w:val="24"/>
          <w:szCs w:val="24"/>
        </w:rPr>
      </w:pPr>
      <w:r>
        <w:rPr>
          <w:rFonts w:hint="eastAsia" w:ascii="宋体" w:hAnsi="宋体" w:cs="Arial"/>
          <w:b/>
          <w:color w:val="000000"/>
          <w:sz w:val="24"/>
          <w:szCs w:val="24"/>
        </w:rPr>
        <w:t>7、询价</w:t>
      </w:r>
      <w:r>
        <w:rPr>
          <w:rFonts w:ascii="宋体" w:hAnsi="宋体" w:cs="Arial"/>
          <w:b/>
          <w:color w:val="000000"/>
          <w:sz w:val="24"/>
          <w:szCs w:val="24"/>
        </w:rPr>
        <w:t>响应文件的语言及度量衡单位</w:t>
      </w:r>
    </w:p>
    <w:p w14:paraId="73424E5F">
      <w:pPr>
        <w:tabs>
          <w:tab w:val="left" w:pos="720"/>
        </w:tabs>
        <w:spacing w:line="360" w:lineRule="auto"/>
        <w:ind w:left="254" w:leftChars="121"/>
        <w:rPr>
          <w:rFonts w:ascii="宋体" w:hAnsi="宋体" w:cs="Arial"/>
          <w:color w:val="000000"/>
          <w:sz w:val="24"/>
          <w:szCs w:val="24"/>
        </w:rPr>
      </w:pPr>
      <w:r>
        <w:rPr>
          <w:rFonts w:hint="eastAsia" w:ascii="宋体" w:hAnsi="宋体" w:cs="Arial"/>
          <w:color w:val="000000"/>
          <w:sz w:val="24"/>
          <w:szCs w:val="24"/>
        </w:rPr>
        <w:t>7.1投标供应商</w:t>
      </w:r>
      <w:r>
        <w:rPr>
          <w:rFonts w:ascii="宋体" w:hAnsi="宋体" w:cs="Arial"/>
          <w:color w:val="000000"/>
          <w:sz w:val="24"/>
          <w:szCs w:val="24"/>
        </w:rPr>
        <w:t>的</w:t>
      </w:r>
      <w:r>
        <w:rPr>
          <w:rFonts w:hint="eastAsia" w:ascii="宋体" w:hAnsi="宋体" w:cs="Arial"/>
          <w:color w:val="000000"/>
          <w:sz w:val="24"/>
          <w:szCs w:val="24"/>
        </w:rPr>
        <w:t>询价</w:t>
      </w:r>
      <w:r>
        <w:rPr>
          <w:rFonts w:ascii="宋体" w:hAnsi="宋体" w:cs="Arial"/>
          <w:color w:val="000000"/>
          <w:sz w:val="24"/>
          <w:szCs w:val="24"/>
        </w:rPr>
        <w:t>响应文件、</w:t>
      </w:r>
      <w:r>
        <w:rPr>
          <w:rFonts w:hint="eastAsia" w:ascii="宋体" w:hAnsi="宋体" w:cs="Arial"/>
          <w:color w:val="000000"/>
          <w:sz w:val="24"/>
          <w:szCs w:val="24"/>
        </w:rPr>
        <w:t>投标供应商</w:t>
      </w:r>
      <w:r>
        <w:rPr>
          <w:rFonts w:ascii="宋体" w:hAnsi="宋体" w:cs="Arial"/>
          <w:color w:val="000000"/>
          <w:sz w:val="24"/>
          <w:szCs w:val="24"/>
        </w:rPr>
        <w:t>与采购人就有关</w:t>
      </w:r>
      <w:r>
        <w:rPr>
          <w:rFonts w:hint="eastAsia" w:ascii="宋体" w:hAnsi="宋体" w:cs="Arial"/>
          <w:color w:val="000000"/>
          <w:sz w:val="24"/>
          <w:szCs w:val="24"/>
        </w:rPr>
        <w:t>询价事项</w:t>
      </w:r>
      <w:r>
        <w:rPr>
          <w:rFonts w:ascii="宋体" w:hAnsi="宋体" w:cs="Arial"/>
          <w:color w:val="000000"/>
          <w:sz w:val="24"/>
          <w:szCs w:val="24"/>
        </w:rPr>
        <w:t>的所有来往函电</w:t>
      </w:r>
      <w:r>
        <w:rPr>
          <w:rFonts w:hint="eastAsia" w:ascii="宋体" w:hAnsi="宋体" w:cs="Arial"/>
          <w:color w:val="000000"/>
          <w:sz w:val="24"/>
          <w:szCs w:val="24"/>
        </w:rPr>
        <w:t>，</w:t>
      </w:r>
      <w:r>
        <w:rPr>
          <w:rFonts w:ascii="宋体" w:hAnsi="宋体" w:cs="Arial"/>
          <w:color w:val="000000"/>
          <w:sz w:val="24"/>
          <w:szCs w:val="24"/>
        </w:rPr>
        <w:t>均须使用</w:t>
      </w:r>
      <w:r>
        <w:rPr>
          <w:rFonts w:hint="eastAsia" w:ascii="宋体" w:hAnsi="宋体" w:cs="Arial"/>
          <w:color w:val="000000"/>
          <w:sz w:val="24"/>
          <w:szCs w:val="24"/>
        </w:rPr>
        <w:t>简体</w:t>
      </w:r>
      <w:r>
        <w:rPr>
          <w:rFonts w:ascii="宋体" w:hAnsi="宋体" w:cs="Arial"/>
          <w:color w:val="000000"/>
          <w:sz w:val="24"/>
          <w:szCs w:val="24"/>
        </w:rPr>
        <w:t>中文。</w:t>
      </w:r>
    </w:p>
    <w:p w14:paraId="6D045CBD">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7.2</w:t>
      </w:r>
      <w:r>
        <w:rPr>
          <w:rFonts w:ascii="宋体" w:hAnsi="宋体" w:cs="Arial"/>
          <w:color w:val="000000"/>
          <w:sz w:val="24"/>
          <w:szCs w:val="24"/>
        </w:rPr>
        <w:t>除</w:t>
      </w:r>
      <w:r>
        <w:rPr>
          <w:rFonts w:hint="eastAsia" w:ascii="宋体" w:hAnsi="宋体" w:cs="Arial"/>
          <w:color w:val="000000"/>
          <w:sz w:val="24"/>
          <w:szCs w:val="24"/>
        </w:rPr>
        <w:t>询价采购文件</w:t>
      </w:r>
      <w:r>
        <w:rPr>
          <w:rFonts w:ascii="宋体" w:hAnsi="宋体" w:cs="Arial"/>
          <w:color w:val="000000"/>
          <w:sz w:val="24"/>
          <w:szCs w:val="24"/>
        </w:rPr>
        <w:t>中另有规定外，</w:t>
      </w:r>
      <w:r>
        <w:rPr>
          <w:rFonts w:hint="eastAsia" w:ascii="宋体" w:hAnsi="宋体" w:cs="Arial"/>
          <w:color w:val="000000"/>
          <w:sz w:val="24"/>
          <w:szCs w:val="24"/>
        </w:rPr>
        <w:t>询价</w:t>
      </w:r>
      <w:r>
        <w:rPr>
          <w:rFonts w:ascii="宋体" w:hAnsi="宋体" w:cs="Arial"/>
          <w:color w:val="000000"/>
          <w:sz w:val="24"/>
          <w:szCs w:val="24"/>
        </w:rPr>
        <w:t>响应文件所使用的度量衡均须采用法定计量单位。</w:t>
      </w:r>
    </w:p>
    <w:p w14:paraId="076C45AF">
      <w:pPr>
        <w:spacing w:line="360" w:lineRule="auto"/>
        <w:rPr>
          <w:rFonts w:ascii="宋体" w:hAnsi="宋体" w:cs="Arial"/>
          <w:b/>
          <w:color w:val="000000"/>
          <w:sz w:val="24"/>
          <w:szCs w:val="24"/>
        </w:rPr>
      </w:pPr>
      <w:r>
        <w:rPr>
          <w:rFonts w:hint="eastAsia" w:ascii="宋体" w:hAnsi="宋体" w:cs="Arial"/>
          <w:b/>
          <w:color w:val="000000"/>
          <w:sz w:val="24"/>
          <w:szCs w:val="24"/>
        </w:rPr>
        <w:t>8、询价</w:t>
      </w:r>
      <w:r>
        <w:rPr>
          <w:rFonts w:ascii="宋体" w:hAnsi="宋体" w:cs="Arial"/>
          <w:b/>
          <w:color w:val="000000"/>
          <w:sz w:val="24"/>
          <w:szCs w:val="24"/>
        </w:rPr>
        <w:t>响应文件构成</w:t>
      </w:r>
    </w:p>
    <w:p w14:paraId="1A4861D1">
      <w:pPr>
        <w:spacing w:line="360" w:lineRule="auto"/>
        <w:ind w:left="166" w:leftChars="79" w:firstLine="120" w:firstLineChars="50"/>
        <w:rPr>
          <w:rFonts w:ascii="宋体" w:hAnsi="宋体" w:cs="Arial"/>
          <w:color w:val="000000"/>
          <w:sz w:val="24"/>
          <w:szCs w:val="24"/>
        </w:rPr>
      </w:pPr>
      <w:r>
        <w:rPr>
          <w:rFonts w:hint="eastAsia" w:ascii="宋体" w:hAnsi="宋体" w:cs="Arial"/>
          <w:color w:val="000000"/>
          <w:sz w:val="24"/>
          <w:szCs w:val="24"/>
        </w:rPr>
        <w:t>8.1询价响应文件包括：</w:t>
      </w:r>
    </w:p>
    <w:p w14:paraId="33E348F8">
      <w:pPr>
        <w:spacing w:line="360" w:lineRule="auto"/>
        <w:ind w:firstLine="120" w:firstLineChars="50"/>
        <w:rPr>
          <w:rFonts w:ascii="宋体" w:hAnsi="宋体" w:cs="Arial"/>
          <w:sz w:val="24"/>
          <w:szCs w:val="24"/>
        </w:rPr>
      </w:pPr>
      <w:r>
        <w:rPr>
          <w:rFonts w:hint="eastAsia" w:ascii="宋体" w:hAnsi="宋体" w:cs="Arial"/>
          <w:sz w:val="24"/>
          <w:szCs w:val="24"/>
        </w:rPr>
        <w:t>一、询价响应函</w:t>
      </w:r>
    </w:p>
    <w:p w14:paraId="6BD39A2F">
      <w:pPr>
        <w:spacing w:line="360" w:lineRule="auto"/>
        <w:ind w:firstLine="120" w:firstLineChars="50"/>
        <w:rPr>
          <w:rFonts w:ascii="宋体" w:hAnsi="宋体" w:cs="Arial"/>
          <w:sz w:val="24"/>
          <w:szCs w:val="24"/>
        </w:rPr>
      </w:pPr>
      <w:r>
        <w:rPr>
          <w:rFonts w:hint="eastAsia" w:ascii="宋体" w:hAnsi="宋体" w:cs="Arial"/>
          <w:sz w:val="24"/>
          <w:szCs w:val="24"/>
        </w:rPr>
        <w:t>二、服务报价表</w:t>
      </w:r>
    </w:p>
    <w:p w14:paraId="7884C1D6">
      <w:pPr>
        <w:spacing w:line="360" w:lineRule="auto"/>
        <w:ind w:firstLine="120" w:firstLineChars="50"/>
        <w:rPr>
          <w:rFonts w:ascii="宋体" w:hAnsi="宋体" w:cs="Arial"/>
          <w:sz w:val="24"/>
          <w:szCs w:val="24"/>
        </w:rPr>
      </w:pPr>
      <w:r>
        <w:rPr>
          <w:rFonts w:hint="eastAsia" w:ascii="宋体" w:hAnsi="宋体" w:cs="Arial"/>
          <w:sz w:val="24"/>
          <w:szCs w:val="24"/>
        </w:rPr>
        <w:t>三、商务要求响应情况表</w:t>
      </w:r>
    </w:p>
    <w:p w14:paraId="3DE4E829">
      <w:pPr>
        <w:spacing w:line="360" w:lineRule="auto"/>
        <w:ind w:firstLine="120" w:firstLineChars="50"/>
        <w:rPr>
          <w:rFonts w:ascii="宋体" w:hAnsi="宋体" w:cs="Arial"/>
          <w:sz w:val="24"/>
          <w:szCs w:val="24"/>
        </w:rPr>
      </w:pPr>
      <w:r>
        <w:rPr>
          <w:rFonts w:hint="eastAsia" w:ascii="宋体" w:hAnsi="宋体" w:cs="Arial"/>
          <w:sz w:val="24"/>
          <w:szCs w:val="24"/>
        </w:rPr>
        <w:t>四、服务方案</w:t>
      </w:r>
    </w:p>
    <w:p w14:paraId="7827835C">
      <w:pPr>
        <w:spacing w:line="360" w:lineRule="auto"/>
        <w:ind w:firstLine="120" w:firstLineChars="50"/>
        <w:rPr>
          <w:rFonts w:ascii="宋体" w:hAnsi="宋体" w:cs="Arial"/>
          <w:sz w:val="24"/>
          <w:szCs w:val="24"/>
        </w:rPr>
      </w:pPr>
      <w:r>
        <w:rPr>
          <w:rFonts w:hint="eastAsia" w:ascii="宋体" w:hAnsi="宋体" w:cs="Arial"/>
          <w:sz w:val="24"/>
          <w:szCs w:val="24"/>
        </w:rPr>
        <w:t>五、相关业绩</w:t>
      </w:r>
      <w:r>
        <w:rPr>
          <w:rFonts w:hint="eastAsia" w:ascii="宋体" w:hAnsi="宋体" w:cs="Arial"/>
          <w:sz w:val="24"/>
          <w:szCs w:val="24"/>
          <w:lang w:eastAsia="zh-CN"/>
        </w:rPr>
        <w:t>（</w:t>
      </w:r>
      <w:r>
        <w:rPr>
          <w:rFonts w:hint="eastAsia" w:ascii="宋体" w:hAnsi="宋体" w:cs="Arial"/>
          <w:sz w:val="24"/>
          <w:szCs w:val="24"/>
          <w:lang w:val="en-US" w:eastAsia="zh-CN"/>
        </w:rPr>
        <w:t>主题AI短剧全案制作业绩</w:t>
      </w:r>
      <w:r>
        <w:rPr>
          <w:rFonts w:hint="eastAsia" w:ascii="宋体" w:hAnsi="宋体" w:cs="Arial"/>
          <w:sz w:val="24"/>
          <w:szCs w:val="24"/>
          <w:lang w:eastAsia="zh-CN"/>
        </w:rPr>
        <w:t>）案例</w:t>
      </w:r>
    </w:p>
    <w:p w14:paraId="509A34DB">
      <w:pPr>
        <w:spacing w:line="360" w:lineRule="auto"/>
        <w:ind w:firstLine="120" w:firstLineChars="50"/>
        <w:rPr>
          <w:rFonts w:ascii="宋体" w:hAnsi="宋体" w:cs="Arial"/>
          <w:sz w:val="24"/>
          <w:szCs w:val="24"/>
        </w:rPr>
      </w:pPr>
      <w:r>
        <w:rPr>
          <w:rFonts w:hint="eastAsia" w:ascii="宋体" w:hAnsi="宋体" w:cs="Arial"/>
          <w:sz w:val="24"/>
          <w:szCs w:val="24"/>
        </w:rPr>
        <w:t>六、有关证明文件</w:t>
      </w:r>
    </w:p>
    <w:p w14:paraId="1558ED22">
      <w:pPr>
        <w:spacing w:line="360" w:lineRule="auto"/>
        <w:ind w:firstLine="120" w:firstLineChars="50"/>
        <w:rPr>
          <w:rFonts w:ascii="宋体" w:hAnsi="宋体" w:cs="Arial"/>
          <w:sz w:val="24"/>
          <w:szCs w:val="24"/>
        </w:rPr>
      </w:pPr>
      <w:r>
        <w:rPr>
          <w:rFonts w:hint="eastAsia" w:ascii="宋体" w:hAnsi="宋体" w:cs="Arial"/>
          <w:sz w:val="24"/>
          <w:szCs w:val="24"/>
        </w:rPr>
        <w:t>七、法定代表人授权书</w:t>
      </w:r>
    </w:p>
    <w:p w14:paraId="054C342F">
      <w:pPr>
        <w:spacing w:line="360" w:lineRule="auto"/>
        <w:ind w:firstLine="120" w:firstLineChars="50"/>
        <w:rPr>
          <w:rFonts w:ascii="宋体" w:hAnsi="宋体" w:cs="Arial"/>
          <w:sz w:val="24"/>
          <w:szCs w:val="24"/>
        </w:rPr>
      </w:pPr>
      <w:r>
        <w:rPr>
          <w:rFonts w:hint="eastAsia" w:ascii="宋体" w:hAnsi="宋体" w:cs="Arial"/>
          <w:sz w:val="24"/>
          <w:szCs w:val="24"/>
        </w:rPr>
        <w:t>八、投标供应商近三年无违法记录声明</w:t>
      </w:r>
    </w:p>
    <w:p w14:paraId="0813498E">
      <w:pPr>
        <w:spacing w:line="360" w:lineRule="auto"/>
        <w:ind w:firstLine="120" w:firstLineChars="50"/>
        <w:rPr>
          <w:rFonts w:ascii="宋体" w:hAnsi="宋体" w:cs="Arial"/>
          <w:sz w:val="24"/>
          <w:szCs w:val="24"/>
        </w:rPr>
      </w:pPr>
      <w:r>
        <w:rPr>
          <w:rFonts w:hint="eastAsia" w:ascii="宋体" w:hAnsi="宋体" w:cs="Arial"/>
          <w:sz w:val="24"/>
          <w:szCs w:val="24"/>
          <w:lang w:eastAsia="zh-CN"/>
        </w:rPr>
        <w:t>（包括但不限于</w:t>
      </w:r>
      <w:r>
        <w:rPr>
          <w:rFonts w:hint="eastAsia" w:ascii="宋体" w:hAnsi="宋体" w:cs="Arial"/>
          <w:sz w:val="24"/>
          <w:szCs w:val="24"/>
        </w:rPr>
        <w:t>询价采购文件要求以及投标供应商认为需要提交的其他材料）</w:t>
      </w:r>
    </w:p>
    <w:p w14:paraId="238D37D4">
      <w:pPr>
        <w:tabs>
          <w:tab w:val="left" w:pos="720"/>
        </w:tabs>
        <w:spacing w:line="360" w:lineRule="auto"/>
        <w:ind w:left="266"/>
        <w:rPr>
          <w:rFonts w:ascii="宋体" w:hAnsi="宋体" w:cs="Arial"/>
          <w:sz w:val="24"/>
          <w:szCs w:val="24"/>
        </w:rPr>
      </w:pPr>
      <w:r>
        <w:rPr>
          <w:rFonts w:hint="eastAsia" w:ascii="宋体" w:hAnsi="宋体" w:cs="Arial"/>
          <w:sz w:val="24"/>
          <w:szCs w:val="24"/>
        </w:rPr>
        <w:t>8.2投标供应商应按照询价采购文件要求提供询价响应文件详见投标供应商须知前附表</w:t>
      </w:r>
      <w:r>
        <w:rPr>
          <w:rFonts w:ascii="宋体" w:hAnsi="宋体" w:cs="Arial"/>
          <w:sz w:val="24"/>
          <w:szCs w:val="24"/>
        </w:rPr>
        <w:t>。</w:t>
      </w:r>
    </w:p>
    <w:p w14:paraId="5DA81D4A">
      <w:pPr>
        <w:tabs>
          <w:tab w:val="left" w:pos="720"/>
        </w:tabs>
        <w:spacing w:line="360" w:lineRule="auto"/>
        <w:ind w:left="266"/>
        <w:rPr>
          <w:rFonts w:ascii="宋体" w:hAnsi="宋体" w:cs="Arial"/>
          <w:sz w:val="24"/>
          <w:szCs w:val="24"/>
        </w:rPr>
      </w:pPr>
      <w:r>
        <w:rPr>
          <w:rFonts w:hint="eastAsia" w:ascii="宋体" w:hAnsi="宋体" w:cs="Arial"/>
          <w:sz w:val="24"/>
          <w:szCs w:val="24"/>
        </w:rPr>
        <w:t>8.3投标供应商</w:t>
      </w:r>
      <w:r>
        <w:rPr>
          <w:rFonts w:ascii="宋体" w:hAnsi="宋体" w:cs="Arial"/>
          <w:sz w:val="24"/>
          <w:szCs w:val="24"/>
        </w:rPr>
        <w:t>必须对其</w:t>
      </w:r>
      <w:r>
        <w:rPr>
          <w:rFonts w:hint="eastAsia" w:ascii="宋体" w:hAnsi="宋体" w:cs="Arial"/>
          <w:sz w:val="24"/>
          <w:szCs w:val="24"/>
        </w:rPr>
        <w:t>询价</w:t>
      </w:r>
      <w:r>
        <w:rPr>
          <w:rFonts w:ascii="宋体" w:hAnsi="宋体" w:cs="Arial"/>
          <w:sz w:val="24"/>
          <w:szCs w:val="24"/>
        </w:rPr>
        <w:t>响应文件的真实性与准确性负责。</w:t>
      </w:r>
      <w:r>
        <w:rPr>
          <w:rFonts w:hint="eastAsia" w:ascii="宋体" w:hAnsi="宋体" w:cs="Arial"/>
          <w:sz w:val="24"/>
          <w:szCs w:val="24"/>
        </w:rPr>
        <w:t>投标供应商</w:t>
      </w:r>
      <w:r>
        <w:rPr>
          <w:rFonts w:ascii="宋体" w:hAnsi="宋体" w:cs="Arial"/>
          <w:sz w:val="24"/>
          <w:szCs w:val="24"/>
        </w:rPr>
        <w:t>一旦</w:t>
      </w:r>
      <w:r>
        <w:rPr>
          <w:rFonts w:hint="eastAsia" w:ascii="宋体" w:hAnsi="宋体" w:cs="Arial"/>
          <w:sz w:val="24"/>
          <w:szCs w:val="24"/>
        </w:rPr>
        <w:t>成为成交投标供应商</w:t>
      </w:r>
      <w:r>
        <w:rPr>
          <w:rFonts w:ascii="宋体" w:hAnsi="宋体" w:cs="Arial"/>
          <w:sz w:val="24"/>
          <w:szCs w:val="24"/>
        </w:rPr>
        <w:t>，其</w:t>
      </w:r>
      <w:r>
        <w:rPr>
          <w:rFonts w:hint="eastAsia" w:ascii="宋体" w:hAnsi="宋体" w:cs="Arial"/>
          <w:sz w:val="24"/>
          <w:szCs w:val="24"/>
        </w:rPr>
        <w:t>询价</w:t>
      </w:r>
      <w:r>
        <w:rPr>
          <w:rFonts w:ascii="宋体" w:hAnsi="宋体" w:cs="Arial"/>
          <w:sz w:val="24"/>
          <w:szCs w:val="24"/>
        </w:rPr>
        <w:t>响应文件将作为合同的重要组成部分。</w:t>
      </w:r>
      <w:r>
        <w:rPr>
          <w:rFonts w:hint="eastAsia" w:ascii="宋体" w:hAnsi="宋体" w:cs="Arial"/>
          <w:sz w:val="24"/>
          <w:szCs w:val="24"/>
        </w:rPr>
        <w:t xml:space="preserve"> </w:t>
      </w:r>
    </w:p>
    <w:p w14:paraId="2662C9CA">
      <w:pPr>
        <w:tabs>
          <w:tab w:val="left" w:pos="720"/>
        </w:tabs>
        <w:spacing w:line="360" w:lineRule="auto"/>
        <w:ind w:left="266"/>
        <w:rPr>
          <w:rFonts w:ascii="宋体" w:hAnsi="宋体" w:cs="Arial"/>
          <w:sz w:val="24"/>
          <w:szCs w:val="24"/>
        </w:rPr>
      </w:pPr>
      <w:r>
        <w:rPr>
          <w:rFonts w:hint="eastAsia" w:ascii="宋体" w:hAnsi="宋体" w:cs="Arial"/>
          <w:sz w:val="24"/>
          <w:szCs w:val="24"/>
        </w:rPr>
        <w:t>8.4投标供应商</w:t>
      </w:r>
      <w:r>
        <w:rPr>
          <w:rFonts w:ascii="宋体" w:hAnsi="宋体" w:cs="Arial"/>
          <w:sz w:val="24"/>
          <w:szCs w:val="24"/>
        </w:rPr>
        <w:t>不得在未征得采购人或采购代理机构许可的情况下，擅自对</w:t>
      </w:r>
      <w:r>
        <w:rPr>
          <w:rFonts w:hint="eastAsia" w:ascii="宋体" w:hAnsi="宋体" w:cs="Arial"/>
          <w:sz w:val="24"/>
          <w:szCs w:val="24"/>
        </w:rPr>
        <w:t>询价</w:t>
      </w:r>
      <w:r>
        <w:rPr>
          <w:rFonts w:ascii="宋体" w:hAnsi="宋体" w:cs="Arial"/>
          <w:sz w:val="24"/>
          <w:szCs w:val="24"/>
        </w:rPr>
        <w:t>采购文件的格式、条款和技术要求进行修改。</w:t>
      </w:r>
    </w:p>
    <w:p w14:paraId="3C472BDC">
      <w:pPr>
        <w:tabs>
          <w:tab w:val="left" w:pos="720"/>
        </w:tabs>
        <w:spacing w:line="360" w:lineRule="auto"/>
        <w:ind w:left="266"/>
        <w:rPr>
          <w:rFonts w:ascii="宋体" w:hAnsi="宋体" w:cs="Arial"/>
          <w:sz w:val="24"/>
          <w:szCs w:val="24"/>
        </w:rPr>
      </w:pPr>
      <w:r>
        <w:rPr>
          <w:rFonts w:hint="eastAsia" w:ascii="宋体" w:hAnsi="宋体" w:cs="Arial"/>
          <w:sz w:val="24"/>
          <w:szCs w:val="24"/>
        </w:rPr>
        <w:t>8.5如果项目分有多个包，投标供应商可以参与其中的一个或几个包的采购活动，但必须以包为单位分别编写询价响应文件。</w:t>
      </w:r>
    </w:p>
    <w:p w14:paraId="589AAC6B">
      <w:pPr>
        <w:spacing w:line="360" w:lineRule="auto"/>
        <w:ind w:left="57"/>
        <w:rPr>
          <w:rFonts w:ascii="宋体" w:hAnsi="宋体" w:cs="Arial"/>
          <w:b/>
          <w:color w:val="000000"/>
          <w:sz w:val="24"/>
          <w:szCs w:val="24"/>
        </w:rPr>
      </w:pPr>
      <w:r>
        <w:rPr>
          <w:rFonts w:hint="eastAsia" w:ascii="宋体" w:hAnsi="宋体" w:cs="Arial"/>
          <w:b/>
          <w:color w:val="000000"/>
          <w:sz w:val="24"/>
          <w:szCs w:val="24"/>
        </w:rPr>
        <w:t>9、询价</w:t>
      </w:r>
      <w:r>
        <w:rPr>
          <w:rFonts w:ascii="宋体" w:hAnsi="宋体" w:cs="Arial"/>
          <w:b/>
          <w:color w:val="000000"/>
          <w:sz w:val="24"/>
          <w:szCs w:val="24"/>
        </w:rPr>
        <w:t>报价</w:t>
      </w:r>
    </w:p>
    <w:p w14:paraId="39C53BAB">
      <w:pPr>
        <w:spacing w:line="360" w:lineRule="auto"/>
        <w:ind w:left="258" w:leftChars="123"/>
        <w:jc w:val="left"/>
        <w:rPr>
          <w:rFonts w:ascii="宋体" w:hAnsi="宋体" w:cs="Arial"/>
          <w:color w:val="000000"/>
          <w:sz w:val="24"/>
          <w:szCs w:val="24"/>
        </w:rPr>
      </w:pPr>
      <w:r>
        <w:rPr>
          <w:rFonts w:hint="eastAsia" w:ascii="宋体" w:hAnsi="宋体" w:cs="Arial"/>
          <w:color w:val="000000"/>
          <w:sz w:val="24"/>
          <w:szCs w:val="24"/>
        </w:rPr>
        <w:t>9.1询价</w:t>
      </w:r>
      <w:r>
        <w:rPr>
          <w:rFonts w:ascii="宋体" w:hAnsi="宋体" w:cs="Arial"/>
          <w:color w:val="000000"/>
          <w:sz w:val="24"/>
          <w:szCs w:val="24"/>
        </w:rPr>
        <w:t>响应文件的</w:t>
      </w:r>
      <w:r>
        <w:rPr>
          <w:rFonts w:hint="eastAsia" w:ascii="宋体" w:hAnsi="宋体" w:cs="Arial"/>
          <w:color w:val="000000"/>
          <w:sz w:val="24"/>
          <w:szCs w:val="24"/>
        </w:rPr>
        <w:t>服务</w:t>
      </w:r>
      <w:r>
        <w:rPr>
          <w:rFonts w:ascii="宋体" w:hAnsi="宋体" w:cs="Arial"/>
          <w:color w:val="000000"/>
          <w:sz w:val="24"/>
          <w:szCs w:val="24"/>
        </w:rPr>
        <w:t>报价表上应清楚地标明</w:t>
      </w:r>
      <w:r>
        <w:rPr>
          <w:rFonts w:hint="eastAsia" w:ascii="宋体" w:hAnsi="宋体" w:cs="Arial"/>
          <w:color w:val="000000"/>
          <w:sz w:val="24"/>
          <w:szCs w:val="24"/>
        </w:rPr>
        <w:t>投标供应商</w:t>
      </w:r>
      <w:r>
        <w:rPr>
          <w:rFonts w:ascii="宋体" w:hAnsi="宋体" w:cs="Arial"/>
          <w:color w:val="000000"/>
          <w:sz w:val="24"/>
          <w:szCs w:val="24"/>
        </w:rPr>
        <w:t>拟提供</w:t>
      </w:r>
      <w:r>
        <w:rPr>
          <w:rFonts w:hint="eastAsia" w:ascii="宋体" w:hAnsi="宋体" w:cs="Arial"/>
          <w:color w:val="000000"/>
          <w:sz w:val="24"/>
          <w:szCs w:val="24"/>
        </w:rPr>
        <w:t>服务</w:t>
      </w:r>
      <w:r>
        <w:rPr>
          <w:rFonts w:ascii="宋体" w:hAnsi="宋体" w:cs="Arial"/>
          <w:color w:val="000000"/>
          <w:sz w:val="24"/>
          <w:szCs w:val="24"/>
        </w:rPr>
        <w:t>总价</w:t>
      </w:r>
      <w:r>
        <w:rPr>
          <w:rFonts w:hint="eastAsia" w:ascii="宋体" w:hAnsi="宋体" w:cs="Arial"/>
          <w:color w:val="000000"/>
          <w:sz w:val="24"/>
          <w:szCs w:val="24"/>
        </w:rPr>
        <w:t>等内容</w:t>
      </w:r>
      <w:r>
        <w:rPr>
          <w:rFonts w:ascii="宋体" w:hAnsi="宋体" w:cs="Arial"/>
          <w:color w:val="000000"/>
          <w:sz w:val="24"/>
          <w:szCs w:val="24"/>
        </w:rPr>
        <w:t>。</w:t>
      </w:r>
    </w:p>
    <w:p w14:paraId="37557123">
      <w:pPr>
        <w:spacing w:line="360" w:lineRule="auto"/>
        <w:ind w:left="317" w:leftChars="151"/>
        <w:rPr>
          <w:rFonts w:ascii="宋体" w:hAnsi="宋体" w:cs="Arial"/>
          <w:color w:val="000000"/>
          <w:sz w:val="24"/>
          <w:szCs w:val="24"/>
        </w:rPr>
      </w:pPr>
      <w:r>
        <w:rPr>
          <w:rFonts w:hint="eastAsia" w:ascii="宋体" w:hAnsi="宋体" w:cs="Arial"/>
          <w:color w:val="000000"/>
          <w:sz w:val="24"/>
          <w:szCs w:val="24"/>
        </w:rPr>
        <w:t>9.2除非特别要求，</w:t>
      </w:r>
      <w:r>
        <w:rPr>
          <w:rFonts w:ascii="宋体" w:hAnsi="宋体" w:cs="Arial"/>
          <w:color w:val="000000"/>
          <w:sz w:val="24"/>
          <w:szCs w:val="24"/>
        </w:rPr>
        <w:t>每</w:t>
      </w:r>
      <w:r>
        <w:rPr>
          <w:rFonts w:hint="eastAsia" w:ascii="宋体" w:hAnsi="宋体" w:cs="Arial"/>
          <w:color w:val="000000"/>
          <w:sz w:val="24"/>
          <w:szCs w:val="24"/>
        </w:rPr>
        <w:t>个项目（或每个包）只</w:t>
      </w:r>
      <w:r>
        <w:rPr>
          <w:rFonts w:ascii="宋体" w:hAnsi="宋体" w:cs="Arial"/>
          <w:color w:val="000000"/>
          <w:sz w:val="24"/>
          <w:szCs w:val="24"/>
        </w:rPr>
        <w:t>允许有一个方案、一个报价</w:t>
      </w:r>
      <w:r>
        <w:rPr>
          <w:rFonts w:hint="eastAsia" w:ascii="宋体" w:hAnsi="宋体" w:cs="Arial"/>
          <w:color w:val="000000"/>
          <w:sz w:val="24"/>
          <w:szCs w:val="24"/>
        </w:rPr>
        <w:t>。否则，</w:t>
      </w:r>
      <w:r>
        <w:rPr>
          <w:rFonts w:ascii="宋体" w:hAnsi="宋体" w:cs="Arial"/>
          <w:color w:val="000000"/>
          <w:sz w:val="24"/>
          <w:szCs w:val="24"/>
        </w:rPr>
        <w:t>多方案、多报价的</w:t>
      </w:r>
      <w:r>
        <w:rPr>
          <w:rFonts w:hint="eastAsia" w:ascii="宋体" w:hAnsi="宋体" w:cs="Arial"/>
          <w:color w:val="000000"/>
          <w:sz w:val="24"/>
          <w:szCs w:val="24"/>
        </w:rPr>
        <w:t>询价</w:t>
      </w:r>
      <w:r>
        <w:rPr>
          <w:rFonts w:ascii="宋体" w:hAnsi="宋体" w:cs="Arial"/>
          <w:color w:val="000000"/>
          <w:sz w:val="24"/>
          <w:szCs w:val="24"/>
        </w:rPr>
        <w:t>响应</w:t>
      </w:r>
      <w:r>
        <w:rPr>
          <w:rFonts w:ascii="宋体" w:hAnsi="宋体" w:cs="Arial"/>
          <w:sz w:val="24"/>
          <w:szCs w:val="24"/>
        </w:rPr>
        <w:t>文件将</w:t>
      </w:r>
      <w:r>
        <w:rPr>
          <w:rFonts w:hint="eastAsia" w:ascii="宋体" w:hAnsi="宋体" w:cs="Arial"/>
          <w:sz w:val="24"/>
          <w:szCs w:val="24"/>
        </w:rPr>
        <w:t>作无效响应文件处理</w:t>
      </w:r>
      <w:r>
        <w:rPr>
          <w:rFonts w:ascii="宋体" w:hAnsi="宋体" w:cs="Arial"/>
          <w:sz w:val="24"/>
          <w:szCs w:val="24"/>
        </w:rPr>
        <w:t>。</w:t>
      </w:r>
    </w:p>
    <w:p w14:paraId="57E7EF25">
      <w:pPr>
        <w:spacing w:line="360" w:lineRule="auto"/>
        <w:ind w:left="239" w:leftChars="114"/>
        <w:rPr>
          <w:rFonts w:ascii="宋体" w:hAnsi="宋体" w:cs="Arial"/>
          <w:color w:val="000000"/>
          <w:sz w:val="24"/>
          <w:szCs w:val="24"/>
        </w:rPr>
      </w:pPr>
      <w:r>
        <w:rPr>
          <w:rFonts w:hint="eastAsia" w:ascii="宋体" w:hAnsi="宋体" w:cs="Arial"/>
          <w:color w:val="000000"/>
          <w:sz w:val="24"/>
          <w:szCs w:val="24"/>
        </w:rPr>
        <w:t>9.3服务</w:t>
      </w:r>
      <w:r>
        <w:rPr>
          <w:rFonts w:ascii="宋体" w:hAnsi="宋体" w:cs="Arial"/>
          <w:color w:val="000000"/>
          <w:sz w:val="24"/>
          <w:szCs w:val="24"/>
        </w:rPr>
        <w:t>报价表上的价格即为履行合同的固定价格。</w:t>
      </w:r>
      <w:r>
        <w:rPr>
          <w:rFonts w:hint="eastAsia" w:ascii="宋体" w:hAnsi="宋体" w:cs="Arial"/>
          <w:color w:val="000000"/>
          <w:sz w:val="24"/>
          <w:szCs w:val="24"/>
        </w:rPr>
        <w:t>除非合同条款另有规定，否则投标供应商所报价格在合同实施期间不得因市场因素而变化。采购需求另有规定的从其规定。</w:t>
      </w:r>
    </w:p>
    <w:p w14:paraId="252D9CDC">
      <w:pPr>
        <w:spacing w:line="360" w:lineRule="auto"/>
        <w:ind w:left="57"/>
        <w:rPr>
          <w:rFonts w:ascii="宋体" w:hAnsi="宋体" w:cs="Arial"/>
          <w:b/>
          <w:color w:val="000000"/>
          <w:sz w:val="24"/>
          <w:szCs w:val="24"/>
        </w:rPr>
      </w:pPr>
      <w:r>
        <w:rPr>
          <w:rFonts w:hint="eastAsia" w:ascii="宋体" w:hAnsi="宋体" w:cs="Arial"/>
          <w:b/>
          <w:color w:val="000000"/>
          <w:sz w:val="24"/>
          <w:szCs w:val="24"/>
        </w:rPr>
        <w:t>10、报价的</w:t>
      </w:r>
      <w:r>
        <w:rPr>
          <w:rFonts w:ascii="宋体" w:hAnsi="宋体" w:cs="Arial"/>
          <w:b/>
          <w:color w:val="000000"/>
          <w:sz w:val="24"/>
          <w:szCs w:val="24"/>
        </w:rPr>
        <w:t>货币</w:t>
      </w:r>
    </w:p>
    <w:p w14:paraId="4E00F552">
      <w:pPr>
        <w:spacing w:line="360" w:lineRule="auto"/>
        <w:ind w:firstLine="120" w:firstLineChars="50"/>
        <w:rPr>
          <w:rFonts w:ascii="宋体" w:hAnsi="宋体" w:cs="Arial"/>
          <w:color w:val="000000"/>
          <w:sz w:val="24"/>
          <w:szCs w:val="24"/>
        </w:rPr>
      </w:pPr>
      <w:r>
        <w:rPr>
          <w:rFonts w:hint="eastAsia" w:ascii="宋体" w:hAnsi="宋体" w:cs="Arial"/>
          <w:color w:val="000000"/>
          <w:sz w:val="24"/>
          <w:szCs w:val="24"/>
        </w:rPr>
        <w:t>10.1投标供应商询价报价</w:t>
      </w:r>
      <w:r>
        <w:rPr>
          <w:rFonts w:ascii="宋体" w:hAnsi="宋体" w:cs="Arial"/>
          <w:color w:val="000000"/>
          <w:sz w:val="24"/>
          <w:szCs w:val="24"/>
        </w:rPr>
        <w:t>须以人民币报价。</w:t>
      </w:r>
    </w:p>
    <w:p w14:paraId="4D251117">
      <w:pPr>
        <w:spacing w:line="360" w:lineRule="auto"/>
        <w:ind w:left="57"/>
        <w:rPr>
          <w:rFonts w:ascii="宋体" w:hAnsi="宋体" w:cs="Arial"/>
          <w:b/>
          <w:color w:val="000000"/>
          <w:sz w:val="24"/>
          <w:szCs w:val="24"/>
        </w:rPr>
      </w:pPr>
      <w:r>
        <w:rPr>
          <w:rFonts w:hint="eastAsia" w:ascii="宋体" w:hAnsi="宋体" w:cs="Arial"/>
          <w:b/>
          <w:color w:val="000000"/>
          <w:sz w:val="24"/>
          <w:szCs w:val="24"/>
        </w:rPr>
        <w:t>11、</w:t>
      </w:r>
      <w:r>
        <w:rPr>
          <w:rFonts w:ascii="宋体" w:hAnsi="宋体" w:cs="Arial"/>
          <w:b/>
          <w:color w:val="000000"/>
          <w:sz w:val="24"/>
          <w:szCs w:val="24"/>
        </w:rPr>
        <w:t>证明</w:t>
      </w:r>
      <w:r>
        <w:rPr>
          <w:rFonts w:hint="eastAsia" w:ascii="宋体" w:hAnsi="宋体" w:cs="Arial"/>
          <w:b/>
          <w:color w:val="000000"/>
          <w:sz w:val="24"/>
          <w:szCs w:val="24"/>
        </w:rPr>
        <w:t>投标供应商</w:t>
      </w:r>
      <w:r>
        <w:rPr>
          <w:rFonts w:ascii="宋体" w:hAnsi="宋体" w:cs="Arial"/>
          <w:b/>
          <w:color w:val="000000"/>
          <w:sz w:val="24"/>
          <w:szCs w:val="24"/>
        </w:rPr>
        <w:t>合格的资格文件</w:t>
      </w:r>
    </w:p>
    <w:p w14:paraId="6FD9A203">
      <w:pPr>
        <w:spacing w:line="360" w:lineRule="auto"/>
        <w:ind w:left="181" w:leftChars="86"/>
        <w:rPr>
          <w:rFonts w:ascii="宋体" w:hAnsi="宋体" w:cs="Arial"/>
          <w:color w:val="000000"/>
          <w:sz w:val="24"/>
          <w:szCs w:val="24"/>
        </w:rPr>
      </w:pPr>
      <w:r>
        <w:rPr>
          <w:rFonts w:hint="eastAsia" w:ascii="宋体" w:hAnsi="宋体" w:cs="Arial"/>
          <w:color w:val="000000"/>
          <w:sz w:val="24"/>
          <w:szCs w:val="24"/>
        </w:rPr>
        <w:t>11.1投标供应商</w:t>
      </w:r>
      <w:r>
        <w:rPr>
          <w:rFonts w:ascii="宋体" w:hAnsi="宋体" w:cs="Arial"/>
          <w:color w:val="000000"/>
          <w:sz w:val="24"/>
          <w:szCs w:val="24"/>
        </w:rPr>
        <w:t>在其</w:t>
      </w:r>
      <w:r>
        <w:rPr>
          <w:rFonts w:hint="eastAsia" w:ascii="宋体" w:hAnsi="宋体" w:cs="Arial"/>
          <w:color w:val="000000"/>
          <w:sz w:val="24"/>
          <w:szCs w:val="24"/>
        </w:rPr>
        <w:t>询价</w:t>
      </w:r>
      <w:r>
        <w:rPr>
          <w:rFonts w:ascii="宋体" w:hAnsi="宋体" w:cs="Arial"/>
          <w:color w:val="000000"/>
          <w:sz w:val="24"/>
          <w:szCs w:val="24"/>
        </w:rPr>
        <w:t>响应文件中，应包括证明其有资格参加</w:t>
      </w:r>
      <w:r>
        <w:rPr>
          <w:rFonts w:hint="eastAsia" w:ascii="宋体" w:hAnsi="宋体" w:cs="Arial"/>
          <w:color w:val="000000"/>
          <w:sz w:val="24"/>
          <w:szCs w:val="24"/>
        </w:rPr>
        <w:t>采购活动</w:t>
      </w:r>
      <w:r>
        <w:rPr>
          <w:rFonts w:hint="eastAsia" w:ascii="宋体" w:hAnsi="宋体" w:cs="Arial"/>
          <w:color w:val="000000"/>
          <w:sz w:val="24"/>
          <w:szCs w:val="24"/>
          <w:lang w:eastAsia="zh-CN"/>
        </w:rPr>
        <w:t>，以及</w:t>
      </w:r>
      <w:r>
        <w:rPr>
          <w:rFonts w:hint="eastAsia" w:ascii="宋体" w:hAnsi="宋体" w:cs="Arial"/>
          <w:color w:val="000000"/>
          <w:sz w:val="24"/>
          <w:szCs w:val="24"/>
        </w:rPr>
        <w:t>成交</w:t>
      </w:r>
      <w:r>
        <w:rPr>
          <w:rFonts w:ascii="宋体" w:hAnsi="宋体" w:cs="Arial"/>
          <w:color w:val="000000"/>
          <w:sz w:val="24"/>
          <w:szCs w:val="24"/>
        </w:rPr>
        <w:t>后有能力履行合同所必需的生产、技术、服务和财务管理等方面能力</w:t>
      </w:r>
      <w:r>
        <w:rPr>
          <w:rFonts w:hint="eastAsia" w:ascii="宋体" w:hAnsi="宋体" w:cs="Arial"/>
          <w:color w:val="000000"/>
          <w:sz w:val="24"/>
          <w:szCs w:val="24"/>
        </w:rPr>
        <w:t>的证明文件</w:t>
      </w:r>
      <w:r>
        <w:rPr>
          <w:rFonts w:ascii="宋体" w:hAnsi="宋体" w:cs="Arial"/>
          <w:color w:val="000000"/>
          <w:sz w:val="24"/>
          <w:szCs w:val="24"/>
        </w:rPr>
        <w:t>。</w:t>
      </w:r>
    </w:p>
    <w:p w14:paraId="2578A798">
      <w:pPr>
        <w:spacing w:line="360" w:lineRule="auto"/>
        <w:ind w:left="57"/>
        <w:rPr>
          <w:rFonts w:ascii="宋体" w:hAnsi="宋体" w:cs="Arial"/>
          <w:b/>
          <w:color w:val="000000"/>
          <w:sz w:val="24"/>
          <w:szCs w:val="24"/>
        </w:rPr>
      </w:pPr>
      <w:r>
        <w:rPr>
          <w:rFonts w:hint="eastAsia" w:ascii="宋体" w:hAnsi="宋体" w:cs="Arial"/>
          <w:b/>
          <w:color w:val="000000"/>
          <w:sz w:val="24"/>
          <w:szCs w:val="24"/>
        </w:rPr>
        <w:t>12、</w:t>
      </w:r>
      <w:r>
        <w:rPr>
          <w:rFonts w:ascii="宋体" w:hAnsi="宋体" w:cs="Arial"/>
          <w:b/>
          <w:color w:val="000000"/>
          <w:sz w:val="24"/>
          <w:szCs w:val="24"/>
        </w:rPr>
        <w:t>货物</w:t>
      </w:r>
      <w:r>
        <w:rPr>
          <w:rFonts w:hint="eastAsia" w:ascii="宋体" w:hAnsi="宋体" w:cs="Arial"/>
          <w:b/>
          <w:color w:val="000000"/>
          <w:sz w:val="24"/>
          <w:szCs w:val="24"/>
        </w:rPr>
        <w:t>及服务</w:t>
      </w:r>
      <w:r>
        <w:rPr>
          <w:rFonts w:ascii="宋体" w:hAnsi="宋体" w:cs="Arial"/>
          <w:b/>
          <w:color w:val="000000"/>
          <w:sz w:val="24"/>
          <w:szCs w:val="24"/>
        </w:rPr>
        <w:t>符合</w:t>
      </w:r>
      <w:r>
        <w:rPr>
          <w:rFonts w:hint="eastAsia" w:ascii="宋体" w:hAnsi="宋体" w:cs="Arial"/>
          <w:b/>
          <w:color w:val="000000"/>
          <w:sz w:val="24"/>
          <w:szCs w:val="24"/>
        </w:rPr>
        <w:t>询价</w:t>
      </w:r>
      <w:r>
        <w:rPr>
          <w:rFonts w:ascii="宋体" w:hAnsi="宋体" w:cs="Arial"/>
          <w:b/>
          <w:color w:val="000000"/>
          <w:sz w:val="24"/>
          <w:szCs w:val="24"/>
        </w:rPr>
        <w:t>采购文件的</w:t>
      </w:r>
      <w:r>
        <w:rPr>
          <w:rFonts w:hint="eastAsia" w:ascii="宋体" w:hAnsi="宋体" w:cs="Arial"/>
          <w:b/>
          <w:color w:val="000000"/>
          <w:sz w:val="24"/>
          <w:szCs w:val="24"/>
        </w:rPr>
        <w:t>证明</w:t>
      </w:r>
      <w:r>
        <w:rPr>
          <w:rFonts w:ascii="宋体" w:hAnsi="宋体" w:cs="Arial"/>
          <w:b/>
          <w:color w:val="000000"/>
          <w:sz w:val="24"/>
          <w:szCs w:val="24"/>
        </w:rPr>
        <w:t>文件</w:t>
      </w:r>
    </w:p>
    <w:p w14:paraId="0F8C77D8">
      <w:pPr>
        <w:spacing w:line="360" w:lineRule="auto"/>
        <w:ind w:left="181" w:leftChars="86"/>
        <w:rPr>
          <w:rFonts w:ascii="宋体" w:hAnsi="宋体" w:cs="Arial"/>
          <w:color w:val="000000"/>
          <w:sz w:val="24"/>
          <w:szCs w:val="24"/>
        </w:rPr>
      </w:pPr>
      <w:r>
        <w:rPr>
          <w:rFonts w:hint="eastAsia" w:ascii="宋体" w:hAnsi="宋体" w:cs="Arial"/>
          <w:color w:val="000000"/>
          <w:sz w:val="24"/>
          <w:szCs w:val="24"/>
        </w:rPr>
        <w:t>12.1询价采购文件技术参数及服务要求，投标供应商必须满足。且</w:t>
      </w:r>
      <w:r>
        <w:rPr>
          <w:rFonts w:ascii="宋体" w:hAnsi="宋体" w:cs="Arial"/>
          <w:color w:val="000000"/>
          <w:sz w:val="24"/>
          <w:szCs w:val="24"/>
        </w:rPr>
        <w:t>提交</w:t>
      </w:r>
      <w:r>
        <w:rPr>
          <w:rFonts w:hint="eastAsia" w:ascii="宋体" w:hAnsi="宋体" w:cs="Arial"/>
          <w:color w:val="000000"/>
          <w:sz w:val="24"/>
          <w:szCs w:val="24"/>
        </w:rPr>
        <w:t>询价</w:t>
      </w:r>
      <w:r>
        <w:rPr>
          <w:rFonts w:ascii="宋体" w:hAnsi="宋体" w:cs="Arial"/>
          <w:color w:val="000000"/>
          <w:sz w:val="24"/>
          <w:szCs w:val="24"/>
        </w:rPr>
        <w:t>采购文件要求的证明货物、服务的合格性以及符合</w:t>
      </w:r>
      <w:r>
        <w:rPr>
          <w:rFonts w:hint="eastAsia" w:ascii="宋体" w:hAnsi="宋体" w:cs="Arial"/>
          <w:color w:val="000000"/>
          <w:sz w:val="24"/>
          <w:szCs w:val="24"/>
        </w:rPr>
        <w:t>询价</w:t>
      </w:r>
      <w:r>
        <w:rPr>
          <w:rFonts w:ascii="宋体" w:hAnsi="宋体" w:cs="Arial"/>
          <w:color w:val="000000"/>
          <w:sz w:val="24"/>
          <w:szCs w:val="24"/>
        </w:rPr>
        <w:t>采购文件规定的证明文件，并作为其</w:t>
      </w:r>
      <w:r>
        <w:rPr>
          <w:rFonts w:hint="eastAsia" w:ascii="宋体" w:hAnsi="宋体" w:cs="Arial"/>
          <w:color w:val="000000"/>
          <w:sz w:val="24"/>
          <w:szCs w:val="24"/>
        </w:rPr>
        <w:t>询价</w:t>
      </w:r>
      <w:r>
        <w:rPr>
          <w:rFonts w:ascii="宋体" w:hAnsi="宋体" w:cs="Arial"/>
          <w:color w:val="000000"/>
          <w:sz w:val="24"/>
          <w:szCs w:val="24"/>
        </w:rPr>
        <w:t>响应文件的一部分。</w:t>
      </w:r>
    </w:p>
    <w:p w14:paraId="151A9E1D">
      <w:pPr>
        <w:spacing w:line="360" w:lineRule="auto"/>
        <w:ind w:left="181" w:leftChars="86"/>
        <w:rPr>
          <w:rFonts w:ascii="宋体" w:hAnsi="宋体" w:cs="Arial"/>
          <w:color w:val="000000"/>
          <w:sz w:val="24"/>
          <w:szCs w:val="24"/>
        </w:rPr>
      </w:pPr>
      <w:r>
        <w:rPr>
          <w:rFonts w:hint="eastAsia" w:ascii="宋体" w:hAnsi="宋体" w:cs="Arial"/>
          <w:sz w:val="24"/>
          <w:szCs w:val="24"/>
        </w:rPr>
        <w:t>12.2</w:t>
      </w:r>
      <w:r>
        <w:rPr>
          <w:rFonts w:hint="eastAsia" w:ascii="宋体" w:hAnsi="宋体" w:cs="Arial"/>
          <w:color w:val="000000"/>
          <w:sz w:val="24"/>
          <w:szCs w:val="24"/>
        </w:rPr>
        <w:t>如果投标供应商在询价响应文件中附有外文资料，应当把这些外文资料翻译成中文。对于关键性的证明文件，投标供应商应该提供与英文内容相同</w:t>
      </w:r>
      <w:r>
        <w:rPr>
          <w:rFonts w:hint="eastAsia" w:ascii="宋体" w:hAnsi="宋体" w:cs="Arial"/>
          <w:color w:val="000000"/>
          <w:sz w:val="24"/>
          <w:szCs w:val="24"/>
          <w:lang w:eastAsia="zh-CN"/>
        </w:rPr>
        <w:t>且</w:t>
      </w:r>
      <w:r>
        <w:rPr>
          <w:rFonts w:hint="eastAsia" w:ascii="宋体" w:hAnsi="宋体" w:cs="Arial"/>
          <w:color w:val="000000"/>
          <w:sz w:val="24"/>
          <w:szCs w:val="24"/>
        </w:rPr>
        <w:t>由同一人签署（或盖章）的中文原件，或经国内公证部门公证的中文翻译件。</w:t>
      </w:r>
    </w:p>
    <w:p w14:paraId="30C29687">
      <w:pPr>
        <w:spacing w:line="360" w:lineRule="auto"/>
        <w:ind w:left="181" w:leftChars="86"/>
      </w:pPr>
      <w:r>
        <w:rPr>
          <w:rFonts w:hint="eastAsia" w:ascii="宋体" w:hAnsi="宋体" w:cs="Arial"/>
          <w:color w:val="000000"/>
          <w:sz w:val="24"/>
          <w:szCs w:val="24"/>
        </w:rPr>
        <w:t>12.3为便于询价小组对所投产品或提供服务的认识，投标供应商应尽可能地附有所投产品或提供服务的</w:t>
      </w:r>
      <w:r>
        <w:rPr>
          <w:rFonts w:hint="eastAsia" w:ascii="宋体" w:hAnsi="宋体" w:cs="Arial"/>
          <w:color w:val="000000"/>
          <w:sz w:val="24"/>
          <w:szCs w:val="24"/>
          <w:lang w:val="en-US" w:eastAsia="zh-CN"/>
        </w:rPr>
        <w:t>证明</w:t>
      </w:r>
      <w:r>
        <w:rPr>
          <w:rFonts w:hint="eastAsia" w:ascii="宋体" w:hAnsi="宋体" w:cs="Arial"/>
          <w:color w:val="000000"/>
          <w:sz w:val="24"/>
          <w:szCs w:val="24"/>
        </w:rPr>
        <w:t>资料。</w:t>
      </w:r>
    </w:p>
    <w:p w14:paraId="074411AB">
      <w:pPr>
        <w:spacing w:line="360" w:lineRule="auto"/>
        <w:rPr>
          <w:rFonts w:ascii="宋体" w:hAnsi="宋体" w:cs="Arial"/>
          <w:b/>
          <w:color w:val="000000"/>
          <w:sz w:val="24"/>
          <w:szCs w:val="24"/>
        </w:rPr>
      </w:pPr>
      <w:r>
        <w:rPr>
          <w:rFonts w:ascii="宋体" w:hAnsi="宋体" w:cs="Arial"/>
          <w:b/>
          <w:color w:val="000000"/>
          <w:sz w:val="24"/>
          <w:szCs w:val="24"/>
        </w:rPr>
        <w:t xml:space="preserve"> </w:t>
      </w:r>
      <w:r>
        <w:rPr>
          <w:rFonts w:hint="eastAsia" w:ascii="宋体" w:hAnsi="宋体" w:cs="Arial"/>
          <w:b/>
          <w:color w:val="000000"/>
          <w:sz w:val="24"/>
          <w:szCs w:val="24"/>
        </w:rPr>
        <w:t>13、询价</w:t>
      </w:r>
      <w:r>
        <w:rPr>
          <w:rFonts w:ascii="宋体" w:hAnsi="宋体" w:cs="Arial"/>
          <w:b/>
          <w:color w:val="000000"/>
          <w:sz w:val="24"/>
          <w:szCs w:val="24"/>
        </w:rPr>
        <w:t>有效期</w:t>
      </w:r>
    </w:p>
    <w:p w14:paraId="5480FEC6">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14.1询价响应</w:t>
      </w:r>
      <w:r>
        <w:rPr>
          <w:rFonts w:ascii="宋体" w:hAnsi="宋体" w:cs="Arial"/>
          <w:color w:val="000000"/>
          <w:sz w:val="24"/>
          <w:szCs w:val="24"/>
        </w:rPr>
        <w:t>有效期在“</w:t>
      </w:r>
      <w:r>
        <w:rPr>
          <w:rFonts w:hint="eastAsia" w:ascii="宋体" w:hAnsi="宋体" w:cs="Arial"/>
          <w:color w:val="000000"/>
          <w:sz w:val="24"/>
          <w:szCs w:val="24"/>
        </w:rPr>
        <w:t>投标供应商</w:t>
      </w:r>
      <w:r>
        <w:rPr>
          <w:rFonts w:ascii="宋体" w:hAnsi="宋体" w:cs="Arial"/>
          <w:color w:val="000000"/>
          <w:sz w:val="24"/>
          <w:szCs w:val="24"/>
        </w:rPr>
        <w:t>须知前附表”序</w:t>
      </w:r>
      <w:r>
        <w:rPr>
          <w:rFonts w:ascii="宋体" w:hAnsi="宋体" w:cs="Arial"/>
          <w:sz w:val="24"/>
          <w:szCs w:val="24"/>
        </w:rPr>
        <w:t>号</w:t>
      </w:r>
      <w:r>
        <w:rPr>
          <w:rFonts w:hint="eastAsia" w:ascii="宋体" w:hAnsi="宋体" w:cs="Arial"/>
          <w:sz w:val="24"/>
          <w:szCs w:val="24"/>
        </w:rPr>
        <w:t>5</w:t>
      </w:r>
      <w:r>
        <w:rPr>
          <w:rFonts w:ascii="宋体" w:hAnsi="宋体" w:cs="Arial"/>
          <w:sz w:val="24"/>
          <w:szCs w:val="24"/>
        </w:rPr>
        <w:t>中有明确的</w:t>
      </w:r>
      <w:r>
        <w:rPr>
          <w:rFonts w:ascii="宋体" w:hAnsi="宋体" w:cs="Arial"/>
          <w:color w:val="000000"/>
          <w:sz w:val="24"/>
          <w:szCs w:val="24"/>
        </w:rPr>
        <w:t>规定。</w:t>
      </w:r>
    </w:p>
    <w:p w14:paraId="0D5E6C3E">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14.2</w:t>
      </w:r>
      <w:r>
        <w:rPr>
          <w:rFonts w:ascii="宋体" w:hAnsi="宋体" w:cs="Arial"/>
          <w:color w:val="000000"/>
          <w:sz w:val="24"/>
          <w:szCs w:val="24"/>
        </w:rPr>
        <w:t>在特殊情况下，采购人或采购代理机构可于原</w:t>
      </w:r>
      <w:r>
        <w:rPr>
          <w:rFonts w:hint="eastAsia" w:ascii="宋体" w:hAnsi="宋体" w:cs="Arial"/>
          <w:color w:val="000000"/>
          <w:sz w:val="24"/>
          <w:szCs w:val="24"/>
        </w:rPr>
        <w:t>询价</w:t>
      </w:r>
      <w:r>
        <w:rPr>
          <w:rFonts w:ascii="宋体" w:hAnsi="宋体" w:cs="Arial"/>
          <w:color w:val="000000"/>
          <w:sz w:val="24"/>
          <w:szCs w:val="24"/>
        </w:rPr>
        <w:t>有效期满之前，向</w:t>
      </w:r>
      <w:r>
        <w:rPr>
          <w:rFonts w:hint="eastAsia" w:ascii="宋体" w:hAnsi="宋体" w:cs="Arial"/>
          <w:color w:val="000000"/>
          <w:sz w:val="24"/>
          <w:szCs w:val="24"/>
        </w:rPr>
        <w:t>投标供应商</w:t>
      </w:r>
      <w:r>
        <w:rPr>
          <w:rFonts w:ascii="宋体" w:hAnsi="宋体" w:cs="Arial"/>
          <w:color w:val="000000"/>
          <w:sz w:val="24"/>
          <w:szCs w:val="24"/>
        </w:rPr>
        <w:t>提出延长</w:t>
      </w:r>
      <w:r>
        <w:rPr>
          <w:rFonts w:hint="eastAsia" w:ascii="宋体" w:hAnsi="宋体" w:cs="Arial"/>
          <w:color w:val="000000"/>
          <w:sz w:val="24"/>
          <w:szCs w:val="24"/>
        </w:rPr>
        <w:t>采购</w:t>
      </w:r>
      <w:r>
        <w:rPr>
          <w:rFonts w:ascii="宋体" w:hAnsi="宋体" w:cs="Arial"/>
          <w:color w:val="000000"/>
          <w:sz w:val="24"/>
          <w:szCs w:val="24"/>
        </w:rPr>
        <w:t>有效期的要求。延长</w:t>
      </w:r>
      <w:r>
        <w:rPr>
          <w:rFonts w:hint="eastAsia" w:ascii="宋体" w:hAnsi="宋体" w:cs="Arial"/>
          <w:color w:val="000000"/>
          <w:sz w:val="24"/>
          <w:szCs w:val="24"/>
        </w:rPr>
        <w:t>询价</w:t>
      </w:r>
      <w:r>
        <w:rPr>
          <w:rFonts w:ascii="宋体" w:hAnsi="宋体" w:cs="Arial"/>
          <w:color w:val="000000"/>
          <w:sz w:val="24"/>
          <w:szCs w:val="24"/>
        </w:rPr>
        <w:t>有效期的要求</w:t>
      </w:r>
      <w:r>
        <w:rPr>
          <w:rFonts w:hint="eastAsia" w:ascii="宋体" w:hAnsi="宋体" w:cs="Arial"/>
          <w:color w:val="000000"/>
          <w:sz w:val="24"/>
          <w:szCs w:val="24"/>
        </w:rPr>
        <w:t>将被刊登在指定的网站上。</w:t>
      </w:r>
    </w:p>
    <w:p w14:paraId="000BF85F">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14.3投标供应商</w:t>
      </w:r>
      <w:r>
        <w:rPr>
          <w:rFonts w:ascii="宋体" w:hAnsi="宋体" w:cs="Arial"/>
          <w:color w:val="000000"/>
          <w:sz w:val="24"/>
          <w:szCs w:val="24"/>
        </w:rPr>
        <w:t>可以</w:t>
      </w:r>
      <w:r>
        <w:rPr>
          <w:rFonts w:hint="eastAsia" w:ascii="宋体" w:hAnsi="宋体" w:cs="Arial"/>
          <w:color w:val="000000"/>
          <w:sz w:val="24"/>
          <w:szCs w:val="24"/>
        </w:rPr>
        <w:t>书面形式</w:t>
      </w:r>
      <w:r>
        <w:rPr>
          <w:rFonts w:ascii="宋体" w:hAnsi="宋体" w:cs="Arial"/>
          <w:color w:val="000000"/>
          <w:sz w:val="24"/>
          <w:szCs w:val="24"/>
        </w:rPr>
        <w:t>拒绝采购人或采购代理机构的这种要求而不失去其</w:t>
      </w:r>
      <w:r>
        <w:rPr>
          <w:rFonts w:hint="eastAsia" w:ascii="宋体" w:hAnsi="宋体" w:cs="Arial"/>
          <w:color w:val="000000"/>
          <w:sz w:val="24"/>
          <w:szCs w:val="24"/>
        </w:rPr>
        <w:t>询价</w:t>
      </w:r>
      <w:r>
        <w:rPr>
          <w:rFonts w:ascii="宋体" w:hAnsi="宋体" w:cs="Arial"/>
          <w:color w:val="000000"/>
          <w:sz w:val="24"/>
          <w:szCs w:val="24"/>
        </w:rPr>
        <w:t>保证金。</w:t>
      </w:r>
      <w:r>
        <w:rPr>
          <w:rFonts w:hint="eastAsia" w:ascii="宋体" w:hAnsi="宋体" w:cs="Arial"/>
          <w:color w:val="000000"/>
          <w:sz w:val="24"/>
          <w:szCs w:val="24"/>
        </w:rPr>
        <w:t>如在规定的时间内未提出书面意见表示拒绝，将视为同意延长询价有效期。</w:t>
      </w:r>
    </w:p>
    <w:p w14:paraId="1C762CAC">
      <w:pPr>
        <w:spacing w:line="360" w:lineRule="auto"/>
        <w:ind w:firstLine="120" w:firstLineChars="50"/>
        <w:rPr>
          <w:rFonts w:ascii="宋体" w:hAnsi="宋体" w:cs="Arial"/>
          <w:b/>
          <w:sz w:val="24"/>
          <w:szCs w:val="24"/>
        </w:rPr>
      </w:pPr>
      <w:r>
        <w:rPr>
          <w:rFonts w:hint="eastAsia" w:ascii="宋体" w:hAnsi="宋体" w:cs="Arial"/>
          <w:b/>
          <w:color w:val="000000"/>
          <w:sz w:val="24"/>
          <w:szCs w:val="24"/>
        </w:rPr>
        <w:t>15、询价</w:t>
      </w:r>
      <w:r>
        <w:rPr>
          <w:rFonts w:ascii="宋体" w:hAnsi="宋体" w:cs="Arial"/>
          <w:b/>
          <w:color w:val="000000"/>
          <w:sz w:val="24"/>
          <w:szCs w:val="24"/>
        </w:rPr>
        <w:t>响应文件签署</w:t>
      </w:r>
    </w:p>
    <w:p w14:paraId="04EFE464">
      <w:pPr>
        <w:tabs>
          <w:tab w:val="left" w:pos="540"/>
          <w:tab w:val="left" w:pos="720"/>
        </w:tabs>
        <w:spacing w:line="360" w:lineRule="auto"/>
        <w:ind w:left="266"/>
        <w:rPr>
          <w:rFonts w:ascii="宋体" w:hAnsi="宋体" w:cs="Arial"/>
          <w:color w:val="000000"/>
          <w:sz w:val="24"/>
          <w:szCs w:val="24"/>
        </w:rPr>
      </w:pPr>
      <w:r>
        <w:rPr>
          <w:rFonts w:hint="eastAsia" w:ascii="宋体" w:hAnsi="宋体" w:cs="Arial"/>
          <w:sz w:val="24"/>
          <w:szCs w:val="24"/>
        </w:rPr>
        <w:t>15.1询价响应文件应</w:t>
      </w:r>
      <w:r>
        <w:rPr>
          <w:rFonts w:ascii="宋体" w:hAnsi="宋体" w:cs="Arial"/>
          <w:sz w:val="24"/>
          <w:szCs w:val="24"/>
        </w:rPr>
        <w:t>由</w:t>
      </w:r>
      <w:r>
        <w:rPr>
          <w:rFonts w:hint="eastAsia" w:ascii="宋体" w:hAnsi="宋体" w:cs="Arial"/>
          <w:sz w:val="24"/>
          <w:szCs w:val="24"/>
        </w:rPr>
        <w:t>投标供应商</w:t>
      </w:r>
      <w:r>
        <w:rPr>
          <w:rFonts w:ascii="宋体" w:hAnsi="宋体" w:cs="Arial"/>
          <w:sz w:val="24"/>
          <w:szCs w:val="24"/>
        </w:rPr>
        <w:t>的法定代表人或其</w:t>
      </w:r>
      <w:r>
        <w:rPr>
          <w:rFonts w:hint="eastAsia" w:ascii="宋体" w:hAnsi="宋体" w:cs="Arial"/>
          <w:sz w:val="24"/>
          <w:szCs w:val="24"/>
        </w:rPr>
        <w:t>被</w:t>
      </w:r>
      <w:r>
        <w:rPr>
          <w:rFonts w:ascii="宋体" w:hAnsi="宋体" w:cs="Arial"/>
          <w:sz w:val="24"/>
          <w:szCs w:val="24"/>
        </w:rPr>
        <w:t>授权代表正确签署。</w:t>
      </w:r>
      <w:r>
        <w:rPr>
          <w:rFonts w:hint="eastAsia" w:ascii="宋体" w:hAnsi="宋体" w:cs="Arial"/>
          <w:sz w:val="24"/>
          <w:szCs w:val="24"/>
        </w:rPr>
        <w:t>被</w:t>
      </w:r>
      <w:r>
        <w:rPr>
          <w:rFonts w:ascii="宋体" w:hAnsi="宋体" w:cs="Arial"/>
          <w:sz w:val="24"/>
          <w:szCs w:val="24"/>
        </w:rPr>
        <w:t>授权代表须将法定代表人出具的“法定代表人授权书”附在</w:t>
      </w:r>
      <w:r>
        <w:rPr>
          <w:rFonts w:hint="eastAsia" w:ascii="宋体" w:hAnsi="宋体" w:cs="Arial"/>
          <w:sz w:val="24"/>
          <w:szCs w:val="24"/>
        </w:rPr>
        <w:t>询价</w:t>
      </w:r>
      <w:r>
        <w:rPr>
          <w:rFonts w:ascii="宋体" w:hAnsi="宋体" w:cs="Arial"/>
          <w:sz w:val="24"/>
          <w:szCs w:val="24"/>
        </w:rPr>
        <w:t>响应文件</w:t>
      </w:r>
      <w:r>
        <w:rPr>
          <w:rFonts w:hint="eastAsia" w:ascii="宋体" w:hAnsi="宋体" w:cs="Arial"/>
          <w:color w:val="000000"/>
          <w:sz w:val="24"/>
          <w:szCs w:val="24"/>
        </w:rPr>
        <w:t>中</w:t>
      </w:r>
      <w:r>
        <w:rPr>
          <w:rFonts w:ascii="宋体" w:hAnsi="宋体" w:cs="Arial"/>
          <w:color w:val="000000"/>
          <w:sz w:val="24"/>
          <w:szCs w:val="24"/>
        </w:rPr>
        <w:t>。</w:t>
      </w:r>
    </w:p>
    <w:p w14:paraId="2B725106">
      <w:pPr>
        <w:tabs>
          <w:tab w:val="left" w:pos="540"/>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15.2询价</w:t>
      </w:r>
      <w:r>
        <w:rPr>
          <w:rFonts w:ascii="宋体" w:hAnsi="宋体" w:cs="Arial"/>
          <w:color w:val="000000"/>
          <w:sz w:val="24"/>
          <w:szCs w:val="24"/>
        </w:rPr>
        <w:t>响应文件不得行间插字、涂改或增删。如有修改错漏处，必须由</w:t>
      </w:r>
      <w:r>
        <w:rPr>
          <w:rFonts w:hint="eastAsia" w:ascii="宋体" w:hAnsi="宋体" w:cs="Arial"/>
          <w:color w:val="000000"/>
          <w:sz w:val="24"/>
          <w:szCs w:val="24"/>
        </w:rPr>
        <w:t>投标供应商</w:t>
      </w:r>
      <w:r>
        <w:rPr>
          <w:rFonts w:ascii="宋体" w:hAnsi="宋体" w:cs="Arial"/>
          <w:color w:val="000000"/>
          <w:sz w:val="24"/>
          <w:szCs w:val="24"/>
        </w:rPr>
        <w:t>的法定代表人或其</w:t>
      </w:r>
      <w:r>
        <w:rPr>
          <w:rFonts w:hint="eastAsia" w:ascii="宋体" w:hAnsi="宋体" w:cs="Arial"/>
          <w:color w:val="000000"/>
          <w:sz w:val="24"/>
          <w:szCs w:val="24"/>
        </w:rPr>
        <w:t>被</w:t>
      </w:r>
      <w:r>
        <w:rPr>
          <w:rFonts w:ascii="宋体" w:hAnsi="宋体" w:cs="Arial"/>
          <w:color w:val="000000"/>
          <w:sz w:val="24"/>
          <w:szCs w:val="24"/>
        </w:rPr>
        <w:t>授权代表签字</w:t>
      </w:r>
      <w:r>
        <w:rPr>
          <w:rFonts w:hint="eastAsia" w:ascii="宋体" w:hAnsi="宋体" w:cs="Arial"/>
          <w:color w:val="000000"/>
          <w:sz w:val="24"/>
          <w:szCs w:val="24"/>
          <w:lang w:eastAsia="zh-CN"/>
        </w:rPr>
        <w:t>或盖章</w:t>
      </w:r>
      <w:r>
        <w:rPr>
          <w:rFonts w:ascii="宋体" w:hAnsi="宋体" w:cs="Arial"/>
          <w:color w:val="000000"/>
          <w:sz w:val="24"/>
          <w:szCs w:val="24"/>
        </w:rPr>
        <w:t>。</w:t>
      </w:r>
    </w:p>
    <w:p w14:paraId="4CD147B8">
      <w:pPr>
        <w:spacing w:line="360" w:lineRule="auto"/>
        <w:jc w:val="center"/>
        <w:rPr>
          <w:rFonts w:ascii="宋体" w:hAnsi="宋体" w:cs="Arial"/>
          <w:b/>
          <w:sz w:val="28"/>
          <w:szCs w:val="28"/>
        </w:rPr>
      </w:pPr>
      <w:r>
        <w:rPr>
          <w:rFonts w:hint="eastAsia" w:ascii="宋体" w:hAnsi="宋体" w:cs="Arial"/>
          <w:b/>
          <w:sz w:val="28"/>
          <w:szCs w:val="28"/>
        </w:rPr>
        <w:t>（四）询价响应文件的递交</w:t>
      </w:r>
    </w:p>
    <w:p w14:paraId="2B24FAF9">
      <w:pPr>
        <w:spacing w:line="360" w:lineRule="auto"/>
        <w:ind w:left="57"/>
        <w:rPr>
          <w:rFonts w:ascii="宋体" w:hAnsi="宋体" w:cs="Arial"/>
          <w:b/>
          <w:sz w:val="24"/>
          <w:szCs w:val="24"/>
        </w:rPr>
      </w:pPr>
      <w:r>
        <w:rPr>
          <w:rFonts w:hint="eastAsia" w:ascii="宋体" w:hAnsi="宋体" w:cs="Arial"/>
          <w:b/>
          <w:sz w:val="24"/>
          <w:szCs w:val="24"/>
        </w:rPr>
        <w:t>16、询价</w:t>
      </w:r>
      <w:r>
        <w:rPr>
          <w:rFonts w:ascii="宋体" w:hAnsi="宋体" w:cs="Arial"/>
          <w:b/>
          <w:sz w:val="24"/>
          <w:szCs w:val="24"/>
        </w:rPr>
        <w:t>响应文件的</w:t>
      </w:r>
      <w:r>
        <w:rPr>
          <w:rFonts w:hint="eastAsia" w:ascii="宋体" w:hAnsi="宋体" w:cs="Arial"/>
          <w:b/>
          <w:sz w:val="24"/>
          <w:szCs w:val="24"/>
        </w:rPr>
        <w:t>递交</w:t>
      </w:r>
    </w:p>
    <w:p w14:paraId="22B9AF3F">
      <w:pPr>
        <w:tabs>
          <w:tab w:val="left" w:pos="540"/>
        </w:tabs>
        <w:spacing w:line="360" w:lineRule="auto"/>
        <w:ind w:left="360"/>
        <w:rPr>
          <w:rFonts w:ascii="宋体" w:hAnsi="宋体" w:cs="Arial"/>
          <w:sz w:val="24"/>
          <w:szCs w:val="24"/>
        </w:rPr>
      </w:pPr>
      <w:r>
        <w:rPr>
          <w:rFonts w:hint="eastAsia" w:ascii="宋体" w:hAnsi="宋体" w:cs="Arial"/>
          <w:sz w:val="24"/>
          <w:szCs w:val="24"/>
        </w:rPr>
        <w:t>详见投标供应商须知前附表，投标供应商在询价响应文件递交截止时间前携带相关材料参加开标（询价）会议。</w:t>
      </w:r>
    </w:p>
    <w:p w14:paraId="4A7DFE72">
      <w:pPr>
        <w:spacing w:line="360" w:lineRule="auto"/>
        <w:ind w:left="57"/>
        <w:rPr>
          <w:rFonts w:ascii="宋体" w:hAnsi="宋体" w:cs="Arial"/>
          <w:b/>
          <w:sz w:val="24"/>
          <w:szCs w:val="24"/>
        </w:rPr>
      </w:pPr>
      <w:r>
        <w:rPr>
          <w:rFonts w:hint="eastAsia" w:ascii="宋体" w:hAnsi="宋体" w:cs="Arial"/>
          <w:b/>
          <w:sz w:val="24"/>
          <w:szCs w:val="24"/>
        </w:rPr>
        <w:t>17、</w:t>
      </w:r>
      <w:r>
        <w:rPr>
          <w:rFonts w:ascii="宋体" w:hAnsi="宋体" w:cs="Arial"/>
          <w:b/>
          <w:sz w:val="24"/>
          <w:szCs w:val="24"/>
        </w:rPr>
        <w:t>迟交的</w:t>
      </w:r>
      <w:r>
        <w:rPr>
          <w:rFonts w:hint="eastAsia" w:ascii="宋体" w:hAnsi="宋体" w:cs="Arial"/>
          <w:b/>
          <w:sz w:val="24"/>
          <w:szCs w:val="24"/>
        </w:rPr>
        <w:t>询价</w:t>
      </w:r>
      <w:r>
        <w:rPr>
          <w:rFonts w:ascii="宋体" w:hAnsi="宋体" w:cs="Arial"/>
          <w:b/>
          <w:sz w:val="24"/>
          <w:szCs w:val="24"/>
        </w:rPr>
        <w:t>响应文件</w:t>
      </w:r>
    </w:p>
    <w:p w14:paraId="17617BE1">
      <w:pPr>
        <w:spacing w:line="360" w:lineRule="auto"/>
        <w:ind w:left="266"/>
        <w:rPr>
          <w:rFonts w:ascii="宋体" w:hAnsi="宋体" w:cs="Arial"/>
          <w:color w:val="000000"/>
          <w:sz w:val="24"/>
          <w:szCs w:val="24"/>
        </w:rPr>
      </w:pPr>
      <w:r>
        <w:rPr>
          <w:rFonts w:hint="eastAsia" w:ascii="宋体" w:hAnsi="宋体" w:cs="Arial"/>
          <w:sz w:val="24"/>
          <w:szCs w:val="24"/>
        </w:rPr>
        <w:t>17.1</w:t>
      </w:r>
      <w:r>
        <w:rPr>
          <w:rFonts w:ascii="宋体" w:hAnsi="宋体" w:cs="Arial"/>
          <w:sz w:val="24"/>
          <w:szCs w:val="24"/>
        </w:rPr>
        <w:t>采购人将拒绝</w:t>
      </w:r>
      <w:r>
        <w:rPr>
          <w:rFonts w:hint="eastAsia" w:ascii="宋体" w:hAnsi="宋体" w:cs="Arial"/>
          <w:sz w:val="24"/>
          <w:szCs w:val="24"/>
        </w:rPr>
        <w:t>接收询价响应</w:t>
      </w:r>
      <w:r>
        <w:rPr>
          <w:rFonts w:hint="eastAsia" w:ascii="宋体" w:hAnsi="宋体" w:cs="Arial"/>
          <w:color w:val="000000"/>
          <w:sz w:val="24"/>
          <w:szCs w:val="24"/>
        </w:rPr>
        <w:t>文件递交截止时间后递交的询价</w:t>
      </w:r>
      <w:r>
        <w:rPr>
          <w:rFonts w:ascii="宋体" w:hAnsi="宋体" w:cs="Arial"/>
          <w:color w:val="000000"/>
          <w:sz w:val="24"/>
          <w:szCs w:val="24"/>
        </w:rPr>
        <w:t>响应文件。</w:t>
      </w:r>
    </w:p>
    <w:p w14:paraId="10473234">
      <w:pPr>
        <w:spacing w:line="360" w:lineRule="auto"/>
        <w:jc w:val="center"/>
        <w:rPr>
          <w:rFonts w:ascii="宋体" w:hAnsi="宋体" w:cs="Arial"/>
          <w:b/>
          <w:color w:val="000000"/>
          <w:sz w:val="28"/>
          <w:szCs w:val="28"/>
        </w:rPr>
      </w:pPr>
      <w:r>
        <w:rPr>
          <w:rFonts w:hint="eastAsia" w:ascii="宋体" w:hAnsi="宋体" w:cs="Arial"/>
          <w:b/>
          <w:color w:val="000000"/>
          <w:sz w:val="28"/>
          <w:szCs w:val="28"/>
        </w:rPr>
        <w:t>（五）询价与评审</w:t>
      </w:r>
    </w:p>
    <w:p w14:paraId="71B9F27D">
      <w:pPr>
        <w:spacing w:line="360" w:lineRule="auto"/>
        <w:rPr>
          <w:rFonts w:ascii="宋体" w:hAnsi="宋体" w:cs="Arial"/>
          <w:b/>
          <w:color w:val="000000"/>
          <w:sz w:val="28"/>
          <w:szCs w:val="28"/>
        </w:rPr>
      </w:pPr>
      <w:r>
        <w:rPr>
          <w:rFonts w:hint="eastAsia" w:ascii="宋体" w:hAnsi="宋体" w:cs="Arial"/>
          <w:b/>
          <w:color w:val="000000"/>
          <w:sz w:val="24"/>
          <w:szCs w:val="24"/>
        </w:rPr>
        <w:t>18、询价</w:t>
      </w:r>
    </w:p>
    <w:p w14:paraId="6F802D4F">
      <w:pPr>
        <w:tabs>
          <w:tab w:val="left" w:pos="900"/>
        </w:tabs>
        <w:spacing w:line="360" w:lineRule="auto"/>
        <w:ind w:left="266"/>
        <w:rPr>
          <w:rFonts w:ascii="宋体" w:hAnsi="宋体" w:cs="Arial"/>
          <w:sz w:val="24"/>
          <w:szCs w:val="24"/>
        </w:rPr>
      </w:pPr>
      <w:r>
        <w:rPr>
          <w:rFonts w:hint="eastAsia" w:ascii="宋体" w:hAnsi="宋体" w:cs="Arial"/>
          <w:color w:val="000000"/>
          <w:sz w:val="24"/>
          <w:szCs w:val="24"/>
        </w:rPr>
        <w:t>18.1采购人或</w:t>
      </w:r>
      <w:r>
        <w:rPr>
          <w:rFonts w:ascii="宋体" w:hAnsi="宋体" w:cs="Arial"/>
          <w:color w:val="000000"/>
          <w:sz w:val="24"/>
          <w:szCs w:val="24"/>
        </w:rPr>
        <w:t>采购代理机构将在“</w:t>
      </w:r>
      <w:r>
        <w:rPr>
          <w:rFonts w:hint="eastAsia" w:ascii="宋体" w:hAnsi="宋体" w:cs="Arial"/>
          <w:color w:val="000000"/>
          <w:sz w:val="24"/>
          <w:szCs w:val="24"/>
        </w:rPr>
        <w:t>投标供应商</w:t>
      </w:r>
      <w:r>
        <w:rPr>
          <w:rFonts w:ascii="宋体" w:hAnsi="宋体" w:cs="Arial"/>
          <w:color w:val="000000"/>
          <w:sz w:val="24"/>
          <w:szCs w:val="24"/>
        </w:rPr>
        <w:t>须知前附表”规</w:t>
      </w:r>
      <w:r>
        <w:rPr>
          <w:rFonts w:ascii="宋体" w:hAnsi="宋体" w:cs="Arial"/>
          <w:sz w:val="24"/>
          <w:szCs w:val="24"/>
        </w:rPr>
        <w:t>定的时间和地点组织</w:t>
      </w:r>
      <w:r>
        <w:rPr>
          <w:rFonts w:hint="eastAsia" w:ascii="宋体" w:hAnsi="宋体" w:cs="Arial"/>
          <w:sz w:val="24"/>
          <w:szCs w:val="24"/>
        </w:rPr>
        <w:t>询价</w:t>
      </w:r>
      <w:r>
        <w:rPr>
          <w:rFonts w:ascii="宋体" w:hAnsi="宋体" w:cs="Arial"/>
          <w:sz w:val="24"/>
          <w:szCs w:val="24"/>
        </w:rPr>
        <w:t>。</w:t>
      </w:r>
    </w:p>
    <w:p w14:paraId="4A52A8EE">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18.2询价小组是由采购人代表和评审</w:t>
      </w:r>
      <w:r>
        <w:rPr>
          <w:rFonts w:hint="eastAsia" w:ascii="宋体" w:hAnsi="宋体" w:cs="Arial"/>
          <w:sz w:val="24"/>
          <w:szCs w:val="24"/>
        </w:rPr>
        <w:t>专家共3人及以上单</w:t>
      </w:r>
      <w:r>
        <w:rPr>
          <w:rFonts w:hint="eastAsia" w:ascii="宋体" w:hAnsi="宋体" w:cs="Arial"/>
          <w:color w:val="000000"/>
          <w:sz w:val="24"/>
          <w:szCs w:val="24"/>
        </w:rPr>
        <w:t>数组成。</w:t>
      </w:r>
    </w:p>
    <w:p w14:paraId="011922D1">
      <w:pPr>
        <w:tabs>
          <w:tab w:val="left" w:pos="900"/>
        </w:tabs>
        <w:spacing w:line="360" w:lineRule="auto"/>
        <w:ind w:left="266"/>
        <w:rPr>
          <w:rFonts w:hint="eastAsia" w:ascii="宋体" w:hAnsi="宋体" w:cs="Arial"/>
          <w:color w:val="000000"/>
          <w:sz w:val="24"/>
          <w:szCs w:val="24"/>
        </w:rPr>
      </w:pPr>
      <w:r>
        <w:rPr>
          <w:rFonts w:hint="eastAsia" w:ascii="宋体" w:hAnsi="宋体" w:cs="Arial"/>
          <w:color w:val="000000"/>
          <w:sz w:val="24"/>
          <w:szCs w:val="24"/>
        </w:rPr>
        <w:t>18.3询价开始前，询价小组将首先认真审查报价最低的三家投标供应商递交的询价</w:t>
      </w:r>
      <w:r>
        <w:rPr>
          <w:rFonts w:ascii="宋体" w:hAnsi="宋体" w:cs="Arial"/>
          <w:color w:val="000000"/>
          <w:sz w:val="24"/>
          <w:szCs w:val="24"/>
        </w:rPr>
        <w:t>响应文件</w:t>
      </w:r>
      <w:r>
        <w:rPr>
          <w:rFonts w:hint="eastAsia" w:ascii="宋体" w:hAnsi="宋体" w:cs="Arial"/>
          <w:color w:val="000000"/>
          <w:sz w:val="24"/>
          <w:szCs w:val="24"/>
        </w:rPr>
        <w:t>，了解其与询价采购文件要求是否有偏离，无需对所有询价响应文件进行评审。评审指标如下：</w:t>
      </w:r>
    </w:p>
    <w:p w14:paraId="77059089">
      <w:pPr>
        <w:tabs>
          <w:tab w:val="left" w:pos="900"/>
        </w:tabs>
        <w:spacing w:line="360" w:lineRule="auto"/>
        <w:ind w:left="266"/>
        <w:rPr>
          <w:rFonts w:hint="eastAsia" w:ascii="宋体" w:hAnsi="宋体" w:cs="Arial"/>
          <w:color w:val="000000"/>
          <w:sz w:val="24"/>
          <w:szCs w:val="24"/>
        </w:rPr>
      </w:pPr>
    </w:p>
    <w:p w14:paraId="7EB007C7">
      <w:pPr>
        <w:tabs>
          <w:tab w:val="left" w:pos="900"/>
        </w:tabs>
        <w:spacing w:line="360" w:lineRule="auto"/>
        <w:ind w:left="266"/>
        <w:rPr>
          <w:rFonts w:hint="eastAsia" w:ascii="宋体" w:hAnsi="宋体" w:cs="Arial"/>
          <w:color w:val="000000"/>
          <w:sz w:val="24"/>
          <w:szCs w:val="24"/>
        </w:rPr>
      </w:pPr>
    </w:p>
    <w:tbl>
      <w:tblPr>
        <w:tblStyle w:val="1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237"/>
        <w:gridCol w:w="574"/>
        <w:gridCol w:w="7011"/>
      </w:tblGrid>
      <w:tr w14:paraId="7279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78" w:type="dxa"/>
            <w:shd w:val="clear" w:color="auto" w:fill="D7D7D7" w:themeFill="background1" w:themeFillShade="D8"/>
            <w:vAlign w:val="center"/>
          </w:tcPr>
          <w:p w14:paraId="3ACD42B8">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序号</w:t>
            </w:r>
          </w:p>
        </w:tc>
        <w:tc>
          <w:tcPr>
            <w:tcW w:w="1237" w:type="dxa"/>
            <w:shd w:val="clear" w:color="auto" w:fill="D7D7D7" w:themeFill="background1" w:themeFillShade="D8"/>
            <w:vAlign w:val="center"/>
          </w:tcPr>
          <w:p w14:paraId="4360F2EC">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评分因素</w:t>
            </w:r>
          </w:p>
        </w:tc>
        <w:tc>
          <w:tcPr>
            <w:tcW w:w="574" w:type="dxa"/>
            <w:shd w:val="clear" w:color="auto" w:fill="D7D7D7" w:themeFill="background1" w:themeFillShade="D8"/>
            <w:vAlign w:val="center"/>
          </w:tcPr>
          <w:p w14:paraId="39B707DD">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分值</w:t>
            </w:r>
          </w:p>
        </w:tc>
        <w:tc>
          <w:tcPr>
            <w:tcW w:w="7011" w:type="dxa"/>
            <w:shd w:val="clear" w:color="auto" w:fill="D7D7D7" w:themeFill="background1" w:themeFillShade="D8"/>
            <w:vAlign w:val="center"/>
          </w:tcPr>
          <w:p w14:paraId="547B124F">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评分标准</w:t>
            </w:r>
          </w:p>
        </w:tc>
      </w:tr>
      <w:tr w14:paraId="636C8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jc w:val="center"/>
        </w:trPr>
        <w:tc>
          <w:tcPr>
            <w:tcW w:w="878" w:type="dxa"/>
            <w:vAlign w:val="center"/>
          </w:tcPr>
          <w:p w14:paraId="6EA366C9">
            <w:pPr>
              <w:widowControl/>
              <w:spacing w:line="400" w:lineRule="exact"/>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1</w:t>
            </w:r>
          </w:p>
        </w:tc>
        <w:tc>
          <w:tcPr>
            <w:tcW w:w="1237" w:type="dxa"/>
            <w:vAlign w:val="center"/>
          </w:tcPr>
          <w:p w14:paraId="429E5AEC">
            <w:pPr>
              <w:widowControl/>
              <w:spacing w:line="400" w:lineRule="exact"/>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报价</w:t>
            </w:r>
          </w:p>
        </w:tc>
        <w:tc>
          <w:tcPr>
            <w:tcW w:w="574" w:type="dxa"/>
            <w:vAlign w:val="center"/>
          </w:tcPr>
          <w:p w14:paraId="2950B9D5">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30</w:t>
            </w:r>
          </w:p>
        </w:tc>
        <w:tc>
          <w:tcPr>
            <w:tcW w:w="7011" w:type="dxa"/>
            <w:vAlign w:val="center"/>
          </w:tcPr>
          <w:p w14:paraId="23C86092">
            <w:pPr>
              <w:widowControl/>
              <w:adjustRightInd w:val="0"/>
              <w:snapToGrid w:val="0"/>
              <w:rPr>
                <w:rFonts w:asciiTheme="minorEastAsia" w:hAnsiTheme="minorEastAsia" w:eastAsiaTheme="minorEastAsia"/>
                <w:kern w:val="0"/>
                <w:sz w:val="24"/>
                <w:szCs w:val="24"/>
              </w:rPr>
            </w:pPr>
            <w:r>
              <w:rPr>
                <w:rFonts w:hint="eastAsia" w:asciiTheme="minorEastAsia" w:hAnsiTheme="minorEastAsia" w:eastAsiaTheme="minorEastAsia"/>
                <w:bCs/>
                <w:sz w:val="24"/>
                <w:szCs w:val="24"/>
              </w:rPr>
              <w:t>价格分统一采用有效最低价法，即满足磋商文件要求且投标价格最低的投标报价为评标基准价，其价格分为满分。其他投标人的价格分统一按照下列公式计算：投标报价得分＝（评标基准价/投标报价）×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bCs/>
                <w:sz w:val="24"/>
                <w:szCs w:val="24"/>
                <w:lang w:val="en-US" w:eastAsia="zh-CN"/>
              </w:rPr>
              <w:t>3</w:t>
            </w:r>
            <w:r>
              <w:rPr>
                <w:rFonts w:hint="eastAsia" w:asciiTheme="minorEastAsia" w:hAnsiTheme="minorEastAsia" w:eastAsiaTheme="minorEastAsia"/>
                <w:bCs/>
                <w:sz w:val="24"/>
                <w:szCs w:val="24"/>
              </w:rPr>
              <w:t>0％×100</w:t>
            </w:r>
          </w:p>
        </w:tc>
      </w:tr>
      <w:tr w14:paraId="3EBF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64C73BC0">
            <w:pPr>
              <w:adjustRightInd w:val="0"/>
              <w:snapToGrid w:val="0"/>
              <w:spacing w:line="280" w:lineRule="exact"/>
              <w:jc w:val="center"/>
              <w:rPr>
                <w:rFonts w:asciiTheme="minorEastAsia" w:hAnsiTheme="minorEastAsia" w:eastAsiaTheme="minorEastAsia"/>
                <w:bCs/>
                <w:szCs w:val="21"/>
              </w:rPr>
            </w:pPr>
            <w:r>
              <w:rPr>
                <w:rFonts w:asciiTheme="minorEastAsia" w:hAnsiTheme="minorEastAsia" w:eastAsiaTheme="minorEastAsia"/>
                <w:bCs/>
                <w:szCs w:val="21"/>
              </w:rPr>
              <w:t>2</w:t>
            </w:r>
          </w:p>
        </w:tc>
        <w:tc>
          <w:tcPr>
            <w:tcW w:w="1237" w:type="dxa"/>
            <w:vAlign w:val="center"/>
          </w:tcPr>
          <w:p w14:paraId="52F94B88">
            <w:pPr>
              <w:widowControl/>
              <w:spacing w:line="400" w:lineRule="exact"/>
              <w:jc w:val="center"/>
              <w:rPr>
                <w:rFonts w:hint="eastAsia"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rPr>
              <w:t>业绩</w:t>
            </w:r>
            <w:r>
              <w:rPr>
                <w:rFonts w:hint="eastAsia" w:asciiTheme="minorEastAsia" w:hAnsiTheme="minorEastAsia" w:eastAsiaTheme="minorEastAsia"/>
                <w:bCs/>
                <w:kern w:val="0"/>
                <w:sz w:val="24"/>
                <w:szCs w:val="24"/>
                <w:lang w:val="en-US" w:eastAsia="zh-CN"/>
              </w:rPr>
              <w:t>证明</w:t>
            </w:r>
          </w:p>
        </w:tc>
        <w:tc>
          <w:tcPr>
            <w:tcW w:w="574" w:type="dxa"/>
            <w:vAlign w:val="center"/>
          </w:tcPr>
          <w:p w14:paraId="021000CB">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20</w:t>
            </w:r>
          </w:p>
        </w:tc>
        <w:tc>
          <w:tcPr>
            <w:tcW w:w="7011" w:type="dxa"/>
            <w:vAlign w:val="center"/>
          </w:tcPr>
          <w:p w14:paraId="395DD7E1">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供应商自20</w:t>
            </w:r>
            <w:r>
              <w:rPr>
                <w:rFonts w:asciiTheme="minorEastAsia" w:hAnsiTheme="minorEastAsia" w:eastAsiaTheme="minorEastAsia"/>
                <w:bCs/>
                <w:sz w:val="24"/>
                <w:szCs w:val="24"/>
              </w:rPr>
              <w:t>2</w:t>
            </w:r>
            <w:r>
              <w:rPr>
                <w:rFonts w:hint="eastAsia" w:asciiTheme="minorEastAsia" w:hAnsiTheme="minorEastAsia" w:eastAsiaTheme="minorEastAsia"/>
                <w:bCs/>
                <w:sz w:val="24"/>
                <w:szCs w:val="24"/>
                <w:lang w:val="en-US" w:eastAsia="zh-CN"/>
              </w:rPr>
              <w:t>3</w:t>
            </w:r>
            <w:r>
              <w:rPr>
                <w:rFonts w:hint="eastAsia" w:asciiTheme="minorEastAsia" w:hAnsiTheme="minorEastAsia" w:eastAsiaTheme="minorEastAsia"/>
                <w:bCs/>
                <w:sz w:val="24"/>
                <w:szCs w:val="24"/>
              </w:rPr>
              <w:t>年1月1日以来（以合同签订时间为准）：</w:t>
            </w:r>
          </w:p>
          <w:p w14:paraId="115DABFF">
            <w:pPr>
              <w:widowControl/>
              <w:spacing w:line="400" w:lineRule="exact"/>
              <w:rPr>
                <w:rFonts w:asciiTheme="minorEastAsia" w:hAnsiTheme="minorEastAsia" w:eastAsiaTheme="minorEastAsia"/>
                <w:bCs/>
                <w:sz w:val="24"/>
                <w:szCs w:val="24"/>
              </w:rPr>
            </w:pPr>
            <w:r>
              <w:rPr>
                <w:rFonts w:asciiTheme="minorEastAsia" w:hAnsiTheme="minorEastAsia" w:eastAsiaTheme="minorEastAsia"/>
                <w:bCs/>
                <w:sz w:val="24"/>
                <w:szCs w:val="24"/>
              </w:rPr>
              <w:t>1.</w:t>
            </w:r>
            <w:r>
              <w:rPr>
                <w:rFonts w:hint="eastAsia" w:asciiTheme="minorEastAsia" w:hAnsiTheme="minorEastAsia" w:eastAsiaTheme="minorEastAsia"/>
                <w:bCs/>
                <w:sz w:val="24"/>
                <w:szCs w:val="24"/>
              </w:rPr>
              <w:t>参与</w:t>
            </w:r>
            <w:r>
              <w:rPr>
                <w:rFonts w:hint="eastAsia" w:asciiTheme="minorEastAsia" w:hAnsiTheme="minorEastAsia" w:eastAsiaTheme="minorEastAsia"/>
                <w:bCs/>
                <w:sz w:val="24"/>
                <w:szCs w:val="24"/>
                <w:lang w:val="en-US" w:eastAsia="zh-CN"/>
              </w:rPr>
              <w:t>包括企业、党政机关、文旅景区、地产项目等全套主题AI短剧制作业绩证明材料（合同金额不低于1万元）</w:t>
            </w:r>
            <w:r>
              <w:rPr>
                <w:rFonts w:asciiTheme="minorEastAsia" w:hAnsiTheme="minorEastAsia" w:eastAsiaTheme="minorEastAsia"/>
                <w:bCs/>
                <w:sz w:val="24"/>
                <w:szCs w:val="24"/>
              </w:rPr>
              <w:t>的，</w:t>
            </w:r>
            <w:r>
              <w:rPr>
                <w:rFonts w:hint="eastAsia" w:asciiTheme="minorEastAsia" w:hAnsiTheme="minorEastAsia" w:eastAsiaTheme="minorEastAsia"/>
                <w:bCs/>
                <w:sz w:val="24"/>
                <w:szCs w:val="24"/>
                <w:lang w:val="en-US" w:eastAsia="zh-CN"/>
              </w:rPr>
              <w:t>包含</w:t>
            </w:r>
            <w:r>
              <w:rPr>
                <w:rFonts w:hint="eastAsia" w:asciiTheme="minorEastAsia" w:hAnsiTheme="minorEastAsia" w:eastAsiaTheme="minorEastAsia"/>
                <w:bCs/>
                <w:sz w:val="24"/>
                <w:szCs w:val="24"/>
              </w:rPr>
              <w:t>主题策划、剧本原创、AI角色建模、AI场景生成、成片制作、后期精修、配音配乐、字幕包装（附合同节选 + 成果缩略图）</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rPr>
              <w:t>每提供一份业绩合同得</w:t>
            </w:r>
            <w:r>
              <w:rPr>
                <w:rFonts w:hint="eastAsia" w:asciiTheme="minorEastAsia" w:hAnsiTheme="minorEastAsia" w:eastAsiaTheme="minorEastAsia"/>
                <w:bCs/>
                <w:sz w:val="24"/>
                <w:szCs w:val="24"/>
                <w:lang w:val="en-US" w:eastAsia="zh-CN"/>
              </w:rPr>
              <w:t>5</w:t>
            </w:r>
            <w:r>
              <w:rPr>
                <w:rFonts w:hint="eastAsia" w:asciiTheme="minorEastAsia" w:hAnsiTheme="minorEastAsia" w:eastAsiaTheme="minorEastAsia"/>
                <w:bCs/>
                <w:sz w:val="24"/>
                <w:szCs w:val="24"/>
              </w:rPr>
              <w:t>分；本项最高得</w:t>
            </w:r>
            <w:r>
              <w:rPr>
                <w:rFonts w:hint="eastAsia" w:asciiTheme="minorEastAsia" w:hAnsiTheme="minorEastAsia" w:eastAsiaTheme="minorEastAsia"/>
                <w:bCs/>
                <w:sz w:val="24"/>
                <w:szCs w:val="24"/>
                <w:lang w:val="en-US" w:eastAsia="zh-CN"/>
              </w:rPr>
              <w:t>20</w:t>
            </w:r>
            <w:r>
              <w:rPr>
                <w:rFonts w:hint="eastAsia" w:asciiTheme="minorEastAsia" w:hAnsiTheme="minorEastAsia" w:eastAsiaTheme="minorEastAsia"/>
                <w:bCs/>
                <w:sz w:val="24"/>
                <w:szCs w:val="24"/>
              </w:rPr>
              <w:t>分。</w:t>
            </w:r>
          </w:p>
          <w:p w14:paraId="7727CA4A">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备注：</w:t>
            </w:r>
          </w:p>
          <w:p w14:paraId="741C7B90">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需提供相关业绩合同扫描件或委托</w:t>
            </w:r>
            <w:r>
              <w:rPr>
                <w:rFonts w:hint="eastAsia" w:asciiTheme="minorEastAsia" w:hAnsiTheme="minorEastAsia" w:eastAsiaTheme="minorEastAsia"/>
                <w:bCs/>
                <w:sz w:val="24"/>
                <w:szCs w:val="24"/>
                <w:lang w:eastAsia="zh-CN"/>
              </w:rPr>
              <w:t>单位</w:t>
            </w:r>
            <w:r>
              <w:rPr>
                <w:rFonts w:hint="eastAsia" w:asciiTheme="minorEastAsia" w:hAnsiTheme="minorEastAsia" w:eastAsiaTheme="minorEastAsia"/>
                <w:bCs/>
                <w:sz w:val="24"/>
                <w:szCs w:val="24"/>
              </w:rPr>
              <w:t>出具的成果采纳证明。</w:t>
            </w:r>
          </w:p>
        </w:tc>
      </w:tr>
      <w:tr w14:paraId="1CBA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5246E33B">
            <w:pPr>
              <w:widowControl/>
              <w:adjustRightInd w:val="0"/>
              <w:snapToGrid w:val="0"/>
              <w:jc w:val="center"/>
              <w:rPr>
                <w:rFonts w:hint="eastAsia" w:asciiTheme="minorEastAsia" w:hAnsiTheme="minorEastAsia" w:eastAsiaTheme="minorEastAsia"/>
                <w:bCs/>
                <w:kern w:val="0"/>
                <w:sz w:val="24"/>
                <w:szCs w:val="24"/>
                <w:lang w:eastAsia="zh-CN"/>
              </w:rPr>
            </w:pPr>
            <w:r>
              <w:rPr>
                <w:rFonts w:hint="eastAsia" w:asciiTheme="minorEastAsia" w:hAnsiTheme="minorEastAsia" w:eastAsiaTheme="minorEastAsia"/>
                <w:bCs/>
                <w:sz w:val="24"/>
                <w:szCs w:val="24"/>
                <w:lang w:val="en-US" w:eastAsia="zh-CN"/>
              </w:rPr>
              <w:t>3</w:t>
            </w:r>
          </w:p>
        </w:tc>
        <w:tc>
          <w:tcPr>
            <w:tcW w:w="1237" w:type="dxa"/>
            <w:vAlign w:val="center"/>
          </w:tcPr>
          <w:p w14:paraId="0F550745">
            <w:pPr>
              <w:widowControl/>
              <w:adjustRightInd w:val="0"/>
              <w:snapToGrid w:val="0"/>
              <w:jc w:val="center"/>
              <w:rPr>
                <w:rFonts w:hint="default" w:asciiTheme="minorEastAsia" w:hAnsiTheme="minorEastAsia" w:eastAsiaTheme="minorEastAsia"/>
                <w:bCs/>
                <w:kern w:val="0"/>
                <w:sz w:val="24"/>
                <w:szCs w:val="24"/>
                <w:lang w:val="en-US"/>
              </w:rPr>
            </w:pPr>
            <w:r>
              <w:rPr>
                <w:rFonts w:hint="eastAsia" w:asciiTheme="minorEastAsia" w:hAnsiTheme="minorEastAsia" w:eastAsiaTheme="minorEastAsia"/>
                <w:bCs/>
                <w:kern w:val="0"/>
                <w:sz w:val="24"/>
                <w:szCs w:val="24"/>
              </w:rPr>
              <w:t>项目</w:t>
            </w:r>
            <w:r>
              <w:rPr>
                <w:rFonts w:hint="eastAsia" w:asciiTheme="minorEastAsia" w:hAnsiTheme="minorEastAsia" w:eastAsiaTheme="minorEastAsia"/>
                <w:bCs/>
                <w:kern w:val="0"/>
                <w:sz w:val="24"/>
                <w:szCs w:val="24"/>
                <w:lang w:val="en-US" w:eastAsia="zh-CN"/>
              </w:rPr>
              <w:t>设计与效果展示</w:t>
            </w:r>
          </w:p>
        </w:tc>
        <w:tc>
          <w:tcPr>
            <w:tcW w:w="574" w:type="dxa"/>
            <w:vAlign w:val="center"/>
          </w:tcPr>
          <w:p w14:paraId="08C0F7F0">
            <w:pPr>
              <w:widowControl/>
              <w:adjustRightInd w:val="0"/>
              <w:snapToGrid w:val="0"/>
              <w:jc w:val="center"/>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lang w:val="en-US" w:eastAsia="zh-CN"/>
              </w:rPr>
              <w:t>40</w:t>
            </w:r>
          </w:p>
        </w:tc>
        <w:tc>
          <w:tcPr>
            <w:tcW w:w="7011" w:type="dxa"/>
            <w:vAlign w:val="center"/>
          </w:tcPr>
          <w:p w14:paraId="5E63DEB3">
            <w:pPr>
              <w:widowControl/>
              <w:numPr>
                <w:ilvl w:val="0"/>
                <w:numId w:val="2"/>
              </w:numPr>
              <w:spacing w:line="400" w:lineRule="exact"/>
              <w:ind w:left="420" w:leftChars="0" w:hanging="42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方案完整、逻辑清晰，针对本项目农文旅、农副产品、乡村振兴三大主题规划精准，内容架构合理、剧集贴合乡镇宣传需求，AI创作+人工精修制作流程完善、落地性极强，得</w:t>
            </w:r>
            <w:r>
              <w:rPr>
                <w:rFonts w:hint="eastAsia" w:asciiTheme="minorEastAsia" w:hAnsiTheme="minorEastAsia" w:eastAsiaTheme="minorEastAsia"/>
                <w:bCs/>
                <w:sz w:val="24"/>
                <w:szCs w:val="24"/>
                <w:lang w:val="en-US" w:eastAsia="zh-CN"/>
              </w:rPr>
              <w:t>30—40</w:t>
            </w:r>
            <w:r>
              <w:rPr>
                <w:rFonts w:hint="eastAsia" w:asciiTheme="minorEastAsia" w:hAnsiTheme="minorEastAsia" w:eastAsiaTheme="minorEastAsia"/>
                <w:bCs/>
                <w:sz w:val="24"/>
                <w:szCs w:val="24"/>
              </w:rPr>
              <w:t>分</w:t>
            </w:r>
            <w:r>
              <w:rPr>
                <w:rFonts w:hint="eastAsia" w:asciiTheme="minorEastAsia" w:hAnsiTheme="minorEastAsia" w:eastAsiaTheme="minorEastAsia"/>
                <w:bCs/>
                <w:sz w:val="24"/>
                <w:szCs w:val="24"/>
                <w:lang w:eastAsia="zh-CN"/>
              </w:rPr>
              <w:t>；</w:t>
            </w:r>
          </w:p>
          <w:p w14:paraId="69D5761A">
            <w:pPr>
              <w:widowControl/>
              <w:numPr>
                <w:ilvl w:val="0"/>
                <w:numId w:val="2"/>
              </w:numPr>
              <w:spacing w:line="400" w:lineRule="exact"/>
              <w:ind w:left="420" w:leftChars="0" w:hanging="42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方案内容较完整，选题方向基本贴合项目需求，制作流程基本规范，整体思路可行，无明显短板</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得20—29分；</w:t>
            </w:r>
          </w:p>
          <w:p w14:paraId="7E1411CA">
            <w:pPr>
              <w:widowControl/>
              <w:numPr>
                <w:ilvl w:val="0"/>
                <w:numId w:val="2"/>
              </w:numPr>
              <w:spacing w:line="400" w:lineRule="exact"/>
              <w:ind w:left="420" w:leftChars="0" w:hanging="42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方案内容简略，选题规划单一、针对性较弱，制作流程不完善，落地性一般</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得10—19分；</w:t>
            </w:r>
          </w:p>
          <w:p w14:paraId="5F1AB118">
            <w:pPr>
              <w:widowControl/>
              <w:numPr>
                <w:ilvl w:val="0"/>
                <w:numId w:val="2"/>
              </w:numPr>
              <w:spacing w:line="400" w:lineRule="exact"/>
              <w:ind w:left="420" w:leftChars="0" w:hanging="42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方案敷衍、内容空洞，与本项目需求不匹配</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得0-9分。</w:t>
            </w:r>
          </w:p>
          <w:p w14:paraId="094D51C8">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本项最高得</w:t>
            </w:r>
            <w:r>
              <w:rPr>
                <w:rFonts w:hint="eastAsia" w:asciiTheme="minorEastAsia" w:hAnsiTheme="minorEastAsia" w:eastAsiaTheme="minorEastAsia"/>
                <w:bCs/>
                <w:sz w:val="24"/>
                <w:szCs w:val="24"/>
                <w:lang w:val="en-US" w:eastAsia="zh-CN"/>
              </w:rPr>
              <w:t>40</w:t>
            </w:r>
            <w:r>
              <w:rPr>
                <w:rFonts w:hint="eastAsia" w:asciiTheme="minorEastAsia" w:hAnsiTheme="minorEastAsia" w:eastAsiaTheme="minorEastAsia"/>
                <w:bCs/>
                <w:sz w:val="24"/>
                <w:szCs w:val="24"/>
              </w:rPr>
              <w:t>分。不提供不得分。</w:t>
            </w:r>
          </w:p>
        </w:tc>
      </w:tr>
      <w:tr w14:paraId="5B9F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72CA25D3">
            <w:pPr>
              <w:jc w:val="center"/>
              <w:rPr>
                <w:rFonts w:hint="eastAsia"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rPr>
              <w:t>4</w:t>
            </w:r>
          </w:p>
        </w:tc>
        <w:tc>
          <w:tcPr>
            <w:tcW w:w="1237" w:type="dxa"/>
            <w:vAlign w:val="center"/>
          </w:tcPr>
          <w:p w14:paraId="50F48B7A">
            <w:pPr>
              <w:widowControl/>
              <w:adjustRightInd w:val="0"/>
              <w:snapToGrid w:val="0"/>
              <w:jc w:val="center"/>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保障措施</w:t>
            </w:r>
          </w:p>
        </w:tc>
        <w:tc>
          <w:tcPr>
            <w:tcW w:w="574" w:type="dxa"/>
            <w:vAlign w:val="center"/>
          </w:tcPr>
          <w:p w14:paraId="5D6E7FD2">
            <w:pPr>
              <w:widowControl/>
              <w:adjustRightInd w:val="0"/>
              <w:snapToGrid w:val="0"/>
              <w:jc w:val="center"/>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lang w:val="en-US" w:eastAsia="zh-CN"/>
              </w:rPr>
              <w:t>10</w:t>
            </w:r>
          </w:p>
        </w:tc>
        <w:tc>
          <w:tcPr>
            <w:tcW w:w="7011" w:type="dxa"/>
            <w:vAlign w:val="center"/>
          </w:tcPr>
          <w:p w14:paraId="4E0660E2">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供应商根据采购需求提出保障措施：</w:t>
            </w:r>
          </w:p>
          <w:p w14:paraId="0A35D0C9">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包括供应商组织结构及服务承诺。</w:t>
            </w:r>
          </w:p>
          <w:p w14:paraId="212A23C0">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1.组织结构合理，人员职责分工明确，服务承诺可靠、全面，得</w:t>
            </w:r>
            <w:r>
              <w:rPr>
                <w:rFonts w:hint="eastAsia" w:asciiTheme="minorEastAsia" w:hAnsiTheme="minorEastAsia" w:eastAsiaTheme="minorEastAsia"/>
                <w:bCs/>
                <w:sz w:val="24"/>
                <w:szCs w:val="24"/>
                <w:lang w:val="en-US" w:eastAsia="zh-CN"/>
              </w:rPr>
              <w:t>8—10</w:t>
            </w:r>
            <w:r>
              <w:rPr>
                <w:rFonts w:hint="eastAsia" w:asciiTheme="minorEastAsia" w:hAnsiTheme="minorEastAsia" w:eastAsiaTheme="minorEastAsia"/>
                <w:bCs/>
                <w:sz w:val="24"/>
                <w:szCs w:val="24"/>
              </w:rPr>
              <w:t>分；</w:t>
            </w:r>
          </w:p>
          <w:p w14:paraId="25F9603C">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2.组织结构较合理，人员职责分工较明确，服务承诺较可靠、完整，得</w:t>
            </w:r>
            <w:r>
              <w:rPr>
                <w:rFonts w:hint="eastAsia" w:asciiTheme="minorEastAsia" w:hAnsiTheme="minorEastAsia" w:eastAsiaTheme="minorEastAsia"/>
                <w:bCs/>
                <w:sz w:val="24"/>
                <w:szCs w:val="24"/>
                <w:lang w:val="en-US" w:eastAsia="zh-CN"/>
              </w:rPr>
              <w:t>4—7</w:t>
            </w:r>
            <w:r>
              <w:rPr>
                <w:rFonts w:hint="eastAsia" w:asciiTheme="minorEastAsia" w:hAnsiTheme="minorEastAsia" w:eastAsiaTheme="minorEastAsia"/>
                <w:bCs/>
                <w:sz w:val="24"/>
                <w:szCs w:val="24"/>
              </w:rPr>
              <w:t>分；</w:t>
            </w:r>
          </w:p>
          <w:p w14:paraId="1AA26E1E">
            <w:pPr>
              <w:widowControl/>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3.组织结构不合理，人员职责分工不明确，服务承诺不够可靠，得</w:t>
            </w:r>
            <w:r>
              <w:rPr>
                <w:rFonts w:hint="eastAsia" w:asciiTheme="minorEastAsia" w:hAnsiTheme="minorEastAsia" w:eastAsiaTheme="minorEastAsia"/>
                <w:bCs/>
                <w:sz w:val="24"/>
                <w:szCs w:val="24"/>
                <w:lang w:val="en-US" w:eastAsia="zh-CN"/>
              </w:rPr>
              <w:t>1—3</w:t>
            </w:r>
            <w:r>
              <w:rPr>
                <w:rFonts w:hint="eastAsia" w:asciiTheme="minorEastAsia" w:hAnsiTheme="minorEastAsia" w:eastAsiaTheme="minorEastAsia"/>
                <w:bCs/>
                <w:sz w:val="24"/>
                <w:szCs w:val="24"/>
              </w:rPr>
              <w:t>分。</w:t>
            </w:r>
          </w:p>
          <w:p w14:paraId="21F78D08">
            <w:pPr>
              <w:widowControl/>
              <w:spacing w:line="400" w:lineRule="exact"/>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4.</w:t>
            </w:r>
            <w:r>
              <w:rPr>
                <w:rFonts w:hint="eastAsia" w:asciiTheme="minorEastAsia" w:hAnsiTheme="minorEastAsia" w:eastAsiaTheme="minorEastAsia"/>
                <w:bCs/>
                <w:sz w:val="24"/>
                <w:szCs w:val="24"/>
              </w:rPr>
              <w:t>较差或未提供方案，不得分</w:t>
            </w:r>
          </w:p>
          <w:p w14:paraId="2B8654CC">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本项最高得</w:t>
            </w:r>
            <w:r>
              <w:rPr>
                <w:rFonts w:hint="eastAsia" w:asciiTheme="minorEastAsia" w:hAnsiTheme="minorEastAsia" w:eastAsiaTheme="minorEastAsia"/>
                <w:bCs/>
                <w:sz w:val="24"/>
                <w:szCs w:val="24"/>
                <w:lang w:val="en-US" w:eastAsia="zh-CN"/>
              </w:rPr>
              <w:t>10</w:t>
            </w:r>
            <w:r>
              <w:rPr>
                <w:rFonts w:hint="eastAsia" w:asciiTheme="minorEastAsia" w:hAnsiTheme="minorEastAsia" w:eastAsiaTheme="minorEastAsia"/>
                <w:bCs/>
                <w:sz w:val="24"/>
                <w:szCs w:val="24"/>
              </w:rPr>
              <w:t>分。</w:t>
            </w:r>
          </w:p>
        </w:tc>
      </w:tr>
      <w:tr w14:paraId="3570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15" w:type="dxa"/>
            <w:gridSpan w:val="2"/>
            <w:vAlign w:val="center"/>
          </w:tcPr>
          <w:p w14:paraId="6D33BEF0">
            <w:pPr>
              <w:adjustRightInd w:val="0"/>
              <w:snapToGrid w:val="0"/>
              <w:spacing w:line="280" w:lineRule="exact"/>
              <w:jc w:val="center"/>
              <w:rPr>
                <w:rFonts w:asciiTheme="minorEastAsia" w:hAnsiTheme="minorEastAsia" w:eastAsiaTheme="minorEastAsia"/>
                <w:b/>
                <w:bCs/>
                <w:sz w:val="22"/>
                <w:szCs w:val="22"/>
              </w:rPr>
            </w:pPr>
            <w:r>
              <w:rPr>
                <w:rFonts w:asciiTheme="minorEastAsia" w:hAnsiTheme="minorEastAsia" w:eastAsiaTheme="minorEastAsia"/>
                <w:b/>
                <w:bCs/>
                <w:sz w:val="22"/>
                <w:szCs w:val="22"/>
              </w:rPr>
              <w:t>合计</w:t>
            </w:r>
          </w:p>
        </w:tc>
        <w:tc>
          <w:tcPr>
            <w:tcW w:w="574" w:type="dxa"/>
            <w:vAlign w:val="center"/>
          </w:tcPr>
          <w:p w14:paraId="7E7B6B44">
            <w:pPr>
              <w:adjustRightInd w:val="0"/>
              <w:snapToGrid w:val="0"/>
              <w:spacing w:line="280" w:lineRule="exact"/>
              <w:jc w:val="center"/>
              <w:rPr>
                <w:rFonts w:asciiTheme="minorEastAsia" w:hAnsiTheme="minorEastAsia" w:eastAsiaTheme="minorEastAsia"/>
                <w:b/>
                <w:bCs/>
                <w:sz w:val="22"/>
                <w:szCs w:val="22"/>
              </w:rPr>
            </w:pPr>
            <w:r>
              <w:rPr>
                <w:rFonts w:asciiTheme="minorEastAsia" w:hAnsiTheme="minorEastAsia" w:eastAsiaTheme="minorEastAsia"/>
                <w:b/>
                <w:bCs/>
                <w:sz w:val="22"/>
                <w:szCs w:val="22"/>
              </w:rPr>
              <w:t>1</w:t>
            </w:r>
            <w:r>
              <w:rPr>
                <w:rFonts w:hint="eastAsia" w:asciiTheme="minorEastAsia" w:hAnsiTheme="minorEastAsia" w:eastAsiaTheme="minorEastAsia"/>
                <w:b/>
                <w:bCs/>
                <w:sz w:val="22"/>
                <w:szCs w:val="22"/>
              </w:rPr>
              <w:t>0</w:t>
            </w:r>
            <w:r>
              <w:rPr>
                <w:rFonts w:asciiTheme="minorEastAsia" w:hAnsiTheme="minorEastAsia" w:eastAsiaTheme="minorEastAsia"/>
                <w:b/>
                <w:bCs/>
                <w:sz w:val="22"/>
                <w:szCs w:val="22"/>
              </w:rPr>
              <w:t>0</w:t>
            </w:r>
          </w:p>
        </w:tc>
        <w:tc>
          <w:tcPr>
            <w:tcW w:w="7011" w:type="dxa"/>
            <w:vAlign w:val="center"/>
          </w:tcPr>
          <w:p w14:paraId="488529CB">
            <w:pPr>
              <w:widowControl/>
              <w:spacing w:line="400" w:lineRule="exact"/>
              <w:rPr>
                <w:rFonts w:asciiTheme="minorEastAsia" w:hAnsiTheme="minorEastAsia" w:eastAsiaTheme="minorEastAsia"/>
                <w:bCs/>
                <w:sz w:val="28"/>
                <w:szCs w:val="28"/>
              </w:rPr>
            </w:pPr>
          </w:p>
        </w:tc>
      </w:tr>
    </w:tbl>
    <w:p w14:paraId="75D5C155">
      <w:pPr>
        <w:tabs>
          <w:tab w:val="left" w:pos="900"/>
        </w:tabs>
        <w:spacing w:line="360" w:lineRule="auto"/>
        <w:rPr>
          <w:rFonts w:ascii="宋体" w:hAnsi="宋体" w:cs="Arial"/>
          <w:color w:val="000000"/>
          <w:sz w:val="24"/>
          <w:szCs w:val="24"/>
        </w:rPr>
      </w:pPr>
    </w:p>
    <w:p w14:paraId="13163AA3">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18.4如果投标供应商的询价响应文件未通过初审，则为无效响应文件。</w:t>
      </w:r>
    </w:p>
    <w:p w14:paraId="31B5233B">
      <w:pPr>
        <w:tabs>
          <w:tab w:val="left" w:pos="1680"/>
        </w:tabs>
        <w:spacing w:line="360" w:lineRule="auto"/>
        <w:ind w:left="300" w:leftChars="143"/>
        <w:rPr>
          <w:rFonts w:ascii="宋体" w:hAnsi="宋体" w:cs="Arial"/>
          <w:sz w:val="24"/>
          <w:szCs w:val="24"/>
        </w:rPr>
      </w:pPr>
      <w:r>
        <w:rPr>
          <w:rFonts w:hint="eastAsia" w:ascii="宋体" w:hAnsi="宋体" w:cs="Arial"/>
          <w:color w:val="000000"/>
          <w:sz w:val="24"/>
          <w:szCs w:val="24"/>
        </w:rPr>
        <w:t>18.5</w:t>
      </w:r>
      <w:r>
        <w:rPr>
          <w:rFonts w:hint="eastAsia" w:ascii="宋体" w:hAnsi="宋体"/>
          <w:sz w:val="24"/>
        </w:rPr>
        <w:t>评审中，询价小组发现投标供应商的询价响应文件中对同类问题表述不一致、前后矛盾、有明显文字和计算错误的内容、有可能不符合询价采购文件规定等情况需要澄清时，询价小组将以询标的方式告知并要求投标供应商以书面方式进行必要的澄清、说明或补正。</w:t>
      </w:r>
      <w:r>
        <w:rPr>
          <w:rFonts w:hint="eastAsia" w:ascii="宋体" w:hAnsi="宋体" w:cs="Arial"/>
          <w:sz w:val="24"/>
          <w:szCs w:val="24"/>
        </w:rPr>
        <w:t>投标供应商</w:t>
      </w:r>
      <w:r>
        <w:rPr>
          <w:rFonts w:ascii="宋体" w:hAnsi="宋体" w:cs="Arial"/>
          <w:sz w:val="24"/>
          <w:szCs w:val="24"/>
        </w:rPr>
        <w:t>的澄清、</w:t>
      </w:r>
      <w:r>
        <w:rPr>
          <w:rFonts w:hint="eastAsia" w:ascii="宋体" w:hAnsi="宋体" w:cs="Arial"/>
          <w:sz w:val="24"/>
          <w:szCs w:val="24"/>
        </w:rPr>
        <w:t>说明</w:t>
      </w:r>
      <w:r>
        <w:rPr>
          <w:rFonts w:ascii="宋体" w:hAnsi="宋体" w:cs="Arial"/>
          <w:sz w:val="24"/>
          <w:szCs w:val="24"/>
        </w:rPr>
        <w:t>或者补正应当采用书面</w:t>
      </w:r>
      <w:r>
        <w:rPr>
          <w:rFonts w:hint="eastAsia" w:ascii="宋体" w:hAnsi="宋体" w:cs="Arial"/>
          <w:sz w:val="24"/>
          <w:szCs w:val="24"/>
        </w:rPr>
        <w:t>形式</w:t>
      </w:r>
      <w:r>
        <w:rPr>
          <w:rFonts w:ascii="宋体" w:hAnsi="宋体" w:cs="Arial"/>
          <w:sz w:val="24"/>
          <w:szCs w:val="24"/>
        </w:rPr>
        <w:t>，</w:t>
      </w:r>
      <w:r>
        <w:rPr>
          <w:rFonts w:hint="eastAsia" w:ascii="宋体" w:hAnsi="宋体" w:cs="Arial"/>
          <w:sz w:val="24"/>
          <w:szCs w:val="24"/>
        </w:rPr>
        <w:t>但</w:t>
      </w:r>
      <w:r>
        <w:rPr>
          <w:rFonts w:ascii="宋体" w:hAnsi="宋体" w:cs="Arial"/>
          <w:sz w:val="24"/>
          <w:szCs w:val="24"/>
        </w:rPr>
        <w:t>不得超出</w:t>
      </w:r>
      <w:r>
        <w:rPr>
          <w:rFonts w:hint="eastAsia" w:ascii="宋体" w:hAnsi="宋体"/>
          <w:sz w:val="24"/>
        </w:rPr>
        <w:t>询价响应文件</w:t>
      </w:r>
      <w:r>
        <w:rPr>
          <w:rFonts w:ascii="宋体" w:hAnsi="宋体" w:cs="Arial"/>
          <w:sz w:val="24"/>
          <w:szCs w:val="24"/>
        </w:rPr>
        <w:t>的范围或者改变</w:t>
      </w:r>
      <w:r>
        <w:rPr>
          <w:rFonts w:hint="eastAsia" w:ascii="宋体" w:hAnsi="宋体"/>
          <w:sz w:val="24"/>
        </w:rPr>
        <w:t>询价响应文件</w:t>
      </w:r>
      <w:r>
        <w:rPr>
          <w:rFonts w:ascii="宋体" w:hAnsi="宋体" w:cs="Arial"/>
          <w:sz w:val="24"/>
          <w:szCs w:val="24"/>
        </w:rPr>
        <w:t>的实质性内容</w:t>
      </w:r>
      <w:r>
        <w:rPr>
          <w:rFonts w:hint="eastAsia" w:ascii="宋体" w:hAnsi="宋体" w:cs="Arial"/>
          <w:sz w:val="24"/>
          <w:szCs w:val="24"/>
        </w:rPr>
        <w:t>，并</w:t>
      </w:r>
      <w:r>
        <w:rPr>
          <w:rFonts w:ascii="宋体" w:hAnsi="宋体" w:cs="Arial"/>
          <w:sz w:val="24"/>
          <w:szCs w:val="24"/>
        </w:rPr>
        <w:t>由其</w:t>
      </w:r>
      <w:r>
        <w:rPr>
          <w:rFonts w:hint="eastAsia" w:ascii="宋体" w:hAnsi="宋体" w:cs="Arial"/>
          <w:sz w:val="24"/>
          <w:szCs w:val="24"/>
        </w:rPr>
        <w:t>法定代表人或被</w:t>
      </w:r>
      <w:r>
        <w:rPr>
          <w:rFonts w:ascii="宋体" w:hAnsi="宋体" w:cs="Arial"/>
          <w:sz w:val="24"/>
          <w:szCs w:val="24"/>
        </w:rPr>
        <w:t>授权的代表签字</w:t>
      </w:r>
      <w:r>
        <w:rPr>
          <w:rFonts w:hint="eastAsia" w:ascii="宋体" w:hAnsi="宋体" w:cs="Arial"/>
          <w:sz w:val="24"/>
          <w:szCs w:val="24"/>
        </w:rPr>
        <w:t>或盖章</w:t>
      </w:r>
      <w:r>
        <w:rPr>
          <w:rFonts w:ascii="宋体" w:hAnsi="宋体" w:cs="Arial"/>
          <w:sz w:val="24"/>
          <w:szCs w:val="24"/>
        </w:rPr>
        <w:t>。</w:t>
      </w:r>
      <w:r>
        <w:rPr>
          <w:rFonts w:hint="eastAsia" w:ascii="宋体" w:hAnsi="宋体"/>
          <w:sz w:val="24"/>
        </w:rPr>
        <w:t>对于询标后判定为不符合询价采购文件要求的询价响应文件，询价小组要提出充足的否定理由，并予以书面记录。最终对投标供应商的评审结论分为通过和未通过。</w:t>
      </w:r>
    </w:p>
    <w:p w14:paraId="5E5134A1">
      <w:pPr>
        <w:tabs>
          <w:tab w:val="left" w:pos="900"/>
        </w:tabs>
        <w:spacing w:line="360" w:lineRule="auto"/>
        <w:ind w:left="266"/>
        <w:rPr>
          <w:rFonts w:ascii="宋体" w:hAnsi="宋体" w:cs="Arial"/>
          <w:sz w:val="24"/>
          <w:szCs w:val="24"/>
        </w:rPr>
      </w:pPr>
      <w:r>
        <w:rPr>
          <w:rFonts w:hint="eastAsia" w:ascii="宋体" w:hAnsi="宋体" w:cs="Arial"/>
          <w:sz w:val="24"/>
          <w:szCs w:val="24"/>
        </w:rPr>
        <w:t>18.6询价中，询价采购文件如果有实质性变动，询价小组将以书面形式通知所有参加询价的投标供应商。</w:t>
      </w:r>
    </w:p>
    <w:p w14:paraId="36655187">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18.7投标供应商必须在规定的时间内将自己在询价中作出的</w:t>
      </w:r>
      <w:r>
        <w:rPr>
          <w:rFonts w:ascii="宋体" w:hAnsi="宋体" w:cs="Arial"/>
          <w:sz w:val="24"/>
          <w:szCs w:val="24"/>
        </w:rPr>
        <w:t>澄清、</w:t>
      </w:r>
      <w:r>
        <w:rPr>
          <w:rFonts w:hint="eastAsia" w:ascii="宋体" w:hAnsi="宋体" w:cs="Arial"/>
          <w:sz w:val="24"/>
          <w:szCs w:val="24"/>
        </w:rPr>
        <w:t>说明</w:t>
      </w:r>
      <w:r>
        <w:rPr>
          <w:rFonts w:ascii="宋体" w:hAnsi="宋体" w:cs="Arial"/>
          <w:sz w:val="24"/>
          <w:szCs w:val="24"/>
        </w:rPr>
        <w:t>或者补正</w:t>
      </w:r>
      <w:r>
        <w:rPr>
          <w:rFonts w:hint="eastAsia" w:ascii="宋体" w:hAnsi="宋体" w:cs="Arial"/>
          <w:color w:val="000000"/>
          <w:sz w:val="24"/>
          <w:szCs w:val="24"/>
        </w:rPr>
        <w:t>，经法定代表人或被授权代表</w:t>
      </w:r>
      <w:r>
        <w:rPr>
          <w:rFonts w:ascii="宋体" w:hAnsi="宋体" w:cs="Arial"/>
          <w:color w:val="000000"/>
          <w:sz w:val="24"/>
          <w:szCs w:val="24"/>
        </w:rPr>
        <w:t>签字</w:t>
      </w:r>
      <w:r>
        <w:rPr>
          <w:rFonts w:hint="eastAsia" w:ascii="宋体" w:hAnsi="宋体" w:cs="Arial"/>
          <w:color w:val="000000"/>
          <w:sz w:val="24"/>
          <w:szCs w:val="24"/>
          <w:lang w:eastAsia="zh-CN"/>
        </w:rPr>
        <w:t>或盖章</w:t>
      </w:r>
      <w:r>
        <w:rPr>
          <w:rFonts w:hint="eastAsia" w:ascii="宋体" w:hAnsi="宋体" w:cs="Arial"/>
          <w:color w:val="000000"/>
          <w:sz w:val="24"/>
          <w:szCs w:val="24"/>
        </w:rPr>
        <w:t>后，以书面的方式提交给询价小组。</w:t>
      </w:r>
    </w:p>
    <w:p w14:paraId="21136A05">
      <w:pPr>
        <w:spacing w:line="360" w:lineRule="auto"/>
        <w:ind w:left="57"/>
        <w:rPr>
          <w:rFonts w:ascii="宋体" w:hAnsi="宋体" w:cs="Arial"/>
          <w:b/>
          <w:color w:val="000000"/>
          <w:sz w:val="24"/>
          <w:szCs w:val="24"/>
        </w:rPr>
      </w:pPr>
      <w:r>
        <w:rPr>
          <w:rFonts w:hint="eastAsia" w:ascii="宋体" w:hAnsi="宋体" w:cs="Arial"/>
          <w:b/>
          <w:color w:val="000000"/>
          <w:sz w:val="24"/>
          <w:szCs w:val="24"/>
        </w:rPr>
        <w:t>19、确定成交投标供应商</w:t>
      </w:r>
    </w:p>
    <w:p w14:paraId="4E3E723D">
      <w:pPr>
        <w:spacing w:line="360" w:lineRule="auto"/>
        <w:ind w:left="359" w:leftChars="171"/>
        <w:rPr>
          <w:rFonts w:ascii="宋体" w:hAnsi="宋体" w:cs="Arial"/>
          <w:color w:val="000000"/>
          <w:sz w:val="24"/>
          <w:szCs w:val="24"/>
        </w:rPr>
      </w:pPr>
      <w:r>
        <w:rPr>
          <w:rFonts w:hint="eastAsia" w:ascii="宋体" w:hAnsi="宋体" w:cs="Arial"/>
          <w:color w:val="000000"/>
          <w:sz w:val="24"/>
          <w:szCs w:val="24"/>
        </w:rPr>
        <w:t>19.1询价小组应当从质量和服务均能满足询价采购文件实质性响应要求的投标供应商中，按照最后报价由低到高的顺序提出3名以上成交候选人</w:t>
      </w:r>
      <w:r>
        <w:rPr>
          <w:rFonts w:hint="eastAsia" w:ascii="宋体" w:hAnsi="宋体" w:cs="Arial"/>
          <w:sz w:val="24"/>
          <w:szCs w:val="24"/>
        </w:rPr>
        <w:t>，采购人授权询价小组直接确定最低报价的投标供应商为成交投标供应商，并编写评</w:t>
      </w:r>
      <w:r>
        <w:rPr>
          <w:rFonts w:hint="eastAsia" w:ascii="宋体" w:hAnsi="宋体" w:cs="Arial"/>
          <w:color w:val="000000"/>
          <w:sz w:val="24"/>
          <w:szCs w:val="24"/>
        </w:rPr>
        <w:t>审报告。</w:t>
      </w:r>
    </w:p>
    <w:p w14:paraId="034A7F4F">
      <w:pPr>
        <w:spacing w:line="360" w:lineRule="auto"/>
        <w:ind w:left="359" w:leftChars="171"/>
        <w:rPr>
          <w:rFonts w:ascii="宋体" w:hAnsi="宋体" w:cs="Arial"/>
          <w:color w:val="FF0000"/>
          <w:sz w:val="24"/>
          <w:szCs w:val="24"/>
        </w:rPr>
      </w:pPr>
      <w:r>
        <w:rPr>
          <w:rFonts w:hint="eastAsia" w:ascii="宋体" w:hAnsi="宋体" w:cs="Arial"/>
          <w:color w:val="000000"/>
          <w:sz w:val="24"/>
          <w:szCs w:val="24"/>
        </w:rPr>
        <w:t>19.</w:t>
      </w:r>
      <w:r>
        <w:rPr>
          <w:rFonts w:hint="eastAsia" w:ascii="宋体" w:hAnsi="宋体" w:cs="Arial"/>
          <w:sz w:val="24"/>
          <w:szCs w:val="24"/>
        </w:rPr>
        <w:t>2如果有效最低报价出现多家投标供应商报价相同时，询价小组可以根据几家最低报价投标供应商的单位实力、服务等综合因素进行投票表决，得票最高的投标供应商为成交投标供应商。</w:t>
      </w:r>
    </w:p>
    <w:p w14:paraId="5E50E163">
      <w:pPr>
        <w:spacing w:line="360" w:lineRule="auto"/>
        <w:ind w:left="360"/>
        <w:rPr>
          <w:rFonts w:ascii="宋体" w:hAnsi="宋体" w:cs="Arial"/>
          <w:color w:val="000000"/>
          <w:sz w:val="24"/>
          <w:szCs w:val="24"/>
        </w:rPr>
      </w:pPr>
      <w:r>
        <w:rPr>
          <w:rFonts w:hint="eastAsia" w:ascii="宋体" w:hAnsi="宋体" w:cs="Arial"/>
          <w:color w:val="000000"/>
          <w:sz w:val="24"/>
          <w:szCs w:val="24"/>
        </w:rPr>
        <w:t>19.3投标供应商最终报价超过本项</w:t>
      </w:r>
      <w:r>
        <w:rPr>
          <w:rFonts w:hint="eastAsia" w:ascii="宋体" w:hAnsi="宋体" w:cs="Arial"/>
          <w:sz w:val="24"/>
          <w:szCs w:val="24"/>
        </w:rPr>
        <w:t>目公布的预算价</w:t>
      </w:r>
      <w:r>
        <w:rPr>
          <w:rFonts w:hint="eastAsia" w:ascii="宋体" w:hAnsi="宋体" w:cs="Arial"/>
          <w:color w:val="000000"/>
          <w:sz w:val="24"/>
          <w:szCs w:val="24"/>
        </w:rPr>
        <w:t>，为无效响应文件。</w:t>
      </w:r>
    </w:p>
    <w:p w14:paraId="769E1DCA">
      <w:pPr>
        <w:spacing w:line="360" w:lineRule="auto"/>
        <w:ind w:left="57"/>
        <w:rPr>
          <w:rFonts w:ascii="宋体" w:hAnsi="宋体" w:cs="Arial"/>
          <w:b/>
          <w:color w:val="000000"/>
          <w:sz w:val="24"/>
          <w:szCs w:val="24"/>
        </w:rPr>
      </w:pPr>
      <w:r>
        <w:rPr>
          <w:rFonts w:hint="eastAsia" w:ascii="宋体" w:hAnsi="宋体" w:cs="Arial"/>
          <w:b/>
          <w:color w:val="000000"/>
          <w:sz w:val="24"/>
          <w:szCs w:val="24"/>
        </w:rPr>
        <w:t>20、异常情况处理</w:t>
      </w:r>
    </w:p>
    <w:p w14:paraId="045FD3F3">
      <w:pPr>
        <w:spacing w:line="360" w:lineRule="auto"/>
        <w:rPr>
          <w:rFonts w:ascii="宋体" w:hAnsi="宋体" w:cs="Arial"/>
          <w:color w:val="000000"/>
          <w:sz w:val="24"/>
          <w:szCs w:val="24"/>
        </w:rPr>
      </w:pPr>
      <w:r>
        <w:rPr>
          <w:rFonts w:hint="eastAsia" w:ascii="宋体" w:hAnsi="宋体" w:cs="Arial"/>
          <w:color w:val="000000"/>
          <w:sz w:val="24"/>
          <w:szCs w:val="24"/>
        </w:rPr>
        <w:t>20.1询价时出现以下情况之一的，</w:t>
      </w:r>
      <w:r>
        <w:rPr>
          <w:rFonts w:hint="eastAsia" w:ascii="宋体" w:hAnsi="宋体" w:cs="Arial"/>
          <w:sz w:val="24"/>
          <w:szCs w:val="24"/>
        </w:rPr>
        <w:t>将予以废标：</w:t>
      </w:r>
    </w:p>
    <w:p w14:paraId="235E5EB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（1）符合专业条件的投标供应商或者对询价采购文件作实质性响应的投标供应商不足三家的；</w:t>
      </w:r>
    </w:p>
    <w:p w14:paraId="50BE9DC7">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（2）出现影响采购公正的违法、违规行为的；</w:t>
      </w:r>
    </w:p>
    <w:p w14:paraId="3B3BD31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（3）因情况变化，不再符合规定的询价采购方式适用情形的；</w:t>
      </w:r>
    </w:p>
    <w:p w14:paraId="2FB1963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（4）因重大变故，采购任务取消的。</w:t>
      </w:r>
    </w:p>
    <w:p w14:paraId="34C3CAEC">
      <w:pPr>
        <w:spacing w:line="360" w:lineRule="auto"/>
        <w:rPr>
          <w:rFonts w:ascii="宋体" w:hAnsi="宋体" w:cs="Arial"/>
          <w:sz w:val="24"/>
          <w:szCs w:val="24"/>
        </w:rPr>
      </w:pPr>
      <w:r>
        <w:rPr>
          <w:rFonts w:hint="eastAsia" w:ascii="宋体" w:hAnsi="宋体" w:cs="Arial"/>
          <w:color w:val="000000"/>
          <w:sz w:val="24"/>
          <w:szCs w:val="24"/>
        </w:rPr>
        <w:t>20.2若废标条款符合第一款情形，经政府采购监督管理</w:t>
      </w:r>
      <w:r>
        <w:rPr>
          <w:rFonts w:hint="eastAsia" w:ascii="宋体" w:hAnsi="宋体" w:cs="Arial"/>
          <w:sz w:val="24"/>
          <w:szCs w:val="24"/>
        </w:rPr>
        <w:t>部门批准后，现场可以转为其他采购方式。</w:t>
      </w:r>
    </w:p>
    <w:p w14:paraId="1006995D">
      <w:pPr>
        <w:spacing w:line="360" w:lineRule="auto"/>
        <w:rPr>
          <w:rFonts w:ascii="宋体" w:hAnsi="宋体" w:cs="Arial"/>
          <w:color w:val="000000"/>
          <w:sz w:val="24"/>
          <w:szCs w:val="24"/>
        </w:rPr>
      </w:pPr>
      <w:r>
        <w:rPr>
          <w:rFonts w:hint="eastAsia" w:ascii="宋体" w:hAnsi="宋体" w:cs="Arial"/>
          <w:color w:val="000000"/>
          <w:sz w:val="24"/>
          <w:szCs w:val="24"/>
        </w:rPr>
        <w:t>20.3重新组织询价，采购人或采购代理机构将通过指定的网站进行公告。</w:t>
      </w:r>
    </w:p>
    <w:p w14:paraId="41E0CA52">
      <w:pPr>
        <w:spacing w:line="360" w:lineRule="auto"/>
        <w:rPr>
          <w:rFonts w:ascii="宋体" w:hAnsi="宋体" w:cs="Arial"/>
          <w:b/>
          <w:color w:val="000000"/>
          <w:sz w:val="24"/>
          <w:szCs w:val="24"/>
        </w:rPr>
      </w:pPr>
      <w:r>
        <w:rPr>
          <w:rFonts w:hint="eastAsia" w:ascii="宋体" w:hAnsi="宋体" w:cs="Arial"/>
          <w:b/>
          <w:color w:val="000000"/>
          <w:sz w:val="24"/>
          <w:szCs w:val="24"/>
        </w:rPr>
        <w:t>21、二次采购</w:t>
      </w:r>
    </w:p>
    <w:p w14:paraId="4E4A616C">
      <w:pPr>
        <w:spacing w:line="360" w:lineRule="auto"/>
        <w:ind w:left="180"/>
        <w:rPr>
          <w:rFonts w:ascii="宋体" w:hAnsi="宋体"/>
          <w:sz w:val="24"/>
        </w:rPr>
      </w:pPr>
      <w:r>
        <w:rPr>
          <w:rFonts w:hint="eastAsia" w:ascii="宋体" w:hAnsi="宋体" w:cs="Arial"/>
          <w:sz w:val="24"/>
          <w:szCs w:val="24"/>
        </w:rPr>
        <w:t>23.1</w:t>
      </w:r>
      <w:r>
        <w:rPr>
          <w:rFonts w:hint="eastAsia" w:ascii="宋体" w:hAnsi="宋体"/>
          <w:sz w:val="24"/>
        </w:rPr>
        <w:t>项目废标后，采购人可能发布二次公告，进行二次采购。</w:t>
      </w:r>
    </w:p>
    <w:p w14:paraId="16FFF1B7">
      <w:pPr>
        <w:spacing w:line="360" w:lineRule="auto"/>
        <w:ind w:left="180"/>
        <w:rPr>
          <w:rFonts w:ascii="宋体" w:hAnsi="宋体"/>
          <w:sz w:val="24"/>
        </w:rPr>
      </w:pPr>
      <w:r>
        <w:rPr>
          <w:rFonts w:hint="eastAsia" w:ascii="宋体" w:hAnsi="宋体"/>
          <w:sz w:val="24"/>
        </w:rPr>
        <w:t>23.2二次采购可能调整前次采购的各项规定及要求，包括采购方式、项目预算、</w:t>
      </w:r>
      <w:r>
        <w:rPr>
          <w:rFonts w:hint="eastAsia" w:ascii="宋体" w:hAnsi="宋体"/>
          <w:sz w:val="23"/>
          <w:szCs w:val="23"/>
        </w:rPr>
        <w:t>投标供应商</w:t>
      </w:r>
      <w:r>
        <w:rPr>
          <w:rFonts w:hint="eastAsia" w:ascii="宋体" w:hAnsi="宋体"/>
          <w:sz w:val="24"/>
        </w:rPr>
        <w:t>资格、付款方式、采购需求、评标办法等。</w:t>
      </w:r>
      <w:r>
        <w:rPr>
          <w:rFonts w:hint="eastAsia" w:ascii="宋体" w:hAnsi="宋体"/>
          <w:sz w:val="23"/>
          <w:szCs w:val="23"/>
        </w:rPr>
        <w:t>投标供应商</w:t>
      </w:r>
      <w:r>
        <w:rPr>
          <w:rFonts w:hint="eastAsia" w:ascii="宋体" w:hAnsi="宋体"/>
          <w:sz w:val="24"/>
        </w:rPr>
        <w:t>参与二次采购，应及时获取二次采购文件，以二次采购文件为依据，编制二次询价响应文件。</w:t>
      </w:r>
    </w:p>
    <w:p w14:paraId="51CA5854">
      <w:pPr>
        <w:spacing w:line="360" w:lineRule="auto"/>
        <w:jc w:val="center"/>
        <w:rPr>
          <w:rFonts w:ascii="宋体" w:hAnsi="宋体" w:cs="Arial"/>
          <w:b/>
          <w:color w:val="000000"/>
          <w:sz w:val="28"/>
          <w:szCs w:val="28"/>
        </w:rPr>
      </w:pPr>
      <w:r>
        <w:rPr>
          <w:rFonts w:hint="eastAsia" w:ascii="宋体" w:hAnsi="宋体" w:cs="Arial"/>
          <w:b/>
          <w:color w:val="000000"/>
          <w:sz w:val="28"/>
          <w:szCs w:val="28"/>
        </w:rPr>
        <w:t>（六）授予合同</w:t>
      </w:r>
    </w:p>
    <w:p w14:paraId="756AEE91">
      <w:pPr>
        <w:spacing w:line="360" w:lineRule="auto"/>
        <w:ind w:left="57"/>
        <w:rPr>
          <w:rFonts w:ascii="宋体" w:hAnsi="宋体" w:cs="Arial"/>
          <w:b/>
          <w:color w:val="000000"/>
          <w:sz w:val="24"/>
          <w:szCs w:val="24"/>
        </w:rPr>
      </w:pPr>
      <w:r>
        <w:rPr>
          <w:rFonts w:hint="eastAsia" w:ascii="宋体" w:hAnsi="宋体" w:cs="Arial"/>
          <w:b/>
          <w:color w:val="000000"/>
          <w:sz w:val="24"/>
          <w:szCs w:val="24"/>
        </w:rPr>
        <w:t>22、</w:t>
      </w:r>
      <w:r>
        <w:rPr>
          <w:rFonts w:ascii="宋体" w:hAnsi="宋体" w:cs="Arial"/>
          <w:b/>
          <w:color w:val="000000"/>
          <w:sz w:val="24"/>
          <w:szCs w:val="24"/>
        </w:rPr>
        <w:t>合同的签订</w:t>
      </w:r>
    </w:p>
    <w:p w14:paraId="1F8B2C55">
      <w:pPr>
        <w:spacing w:line="360" w:lineRule="auto"/>
        <w:ind w:left="266"/>
        <w:rPr>
          <w:rFonts w:ascii="宋体" w:hAnsi="宋体" w:cs="Arial"/>
          <w:sz w:val="24"/>
          <w:szCs w:val="24"/>
        </w:rPr>
      </w:pPr>
      <w:r>
        <w:rPr>
          <w:rFonts w:hint="eastAsia" w:ascii="宋体" w:hAnsi="宋体" w:cs="Arial"/>
          <w:sz w:val="24"/>
          <w:szCs w:val="24"/>
        </w:rPr>
        <w:t>22.1成交公告发布后，采购人将向成交投标供应商发出成交通知书。</w:t>
      </w:r>
    </w:p>
    <w:p w14:paraId="56B42EC2">
      <w:pPr>
        <w:spacing w:line="360" w:lineRule="auto"/>
        <w:ind w:left="266"/>
        <w:rPr>
          <w:rFonts w:ascii="宋体" w:hAnsi="宋体" w:cs="Arial"/>
          <w:color w:val="000000"/>
          <w:sz w:val="24"/>
          <w:szCs w:val="24"/>
        </w:rPr>
      </w:pPr>
      <w:r>
        <w:rPr>
          <w:rFonts w:hint="eastAsia" w:ascii="宋体" w:hAnsi="宋体" w:cs="Arial"/>
          <w:sz w:val="24"/>
          <w:szCs w:val="24"/>
        </w:rPr>
        <w:t>22.2成交投标供应商在成交通知书发出</w:t>
      </w:r>
      <w:r>
        <w:rPr>
          <w:rFonts w:ascii="宋体" w:hAnsi="宋体" w:cs="Arial"/>
          <w:sz w:val="24"/>
          <w:szCs w:val="24"/>
        </w:rPr>
        <w:t>后</w:t>
      </w:r>
      <w:r>
        <w:rPr>
          <w:rFonts w:hint="eastAsia" w:ascii="宋体" w:hAnsi="宋体" w:cs="Arial"/>
          <w:sz w:val="24"/>
          <w:szCs w:val="24"/>
        </w:rPr>
        <w:t>三十</w:t>
      </w:r>
      <w:r>
        <w:rPr>
          <w:rFonts w:ascii="宋体" w:hAnsi="宋体" w:cs="Arial"/>
          <w:sz w:val="24"/>
          <w:szCs w:val="24"/>
        </w:rPr>
        <w:t>日内与</w:t>
      </w:r>
      <w:r>
        <w:rPr>
          <w:rFonts w:hint="eastAsia" w:ascii="宋体" w:hAnsi="宋体" w:cs="Arial"/>
          <w:sz w:val="24"/>
          <w:szCs w:val="24"/>
        </w:rPr>
        <w:t>采购人</w:t>
      </w:r>
      <w:r>
        <w:rPr>
          <w:rFonts w:ascii="宋体" w:hAnsi="宋体" w:cs="Arial"/>
          <w:sz w:val="24"/>
          <w:szCs w:val="24"/>
        </w:rPr>
        <w:t>签订合同。</w:t>
      </w:r>
      <w:r>
        <w:rPr>
          <w:rFonts w:hint="eastAsia" w:ascii="宋体" w:hAnsi="宋体" w:cs="Arial"/>
          <w:sz w:val="24"/>
          <w:szCs w:val="24"/>
        </w:rPr>
        <w:t>询价采购文件、成交投标供应商的询价响应文件及澄清文件等，均作为合同的附件。</w:t>
      </w:r>
    </w:p>
    <w:p w14:paraId="4C6FE414">
      <w:pPr>
        <w:spacing w:line="360" w:lineRule="auto"/>
        <w:ind w:left="266"/>
        <w:rPr>
          <w:rFonts w:ascii="宋体" w:hAnsi="宋体" w:cs="Arial"/>
          <w:color w:val="000000"/>
          <w:sz w:val="24"/>
          <w:szCs w:val="24"/>
        </w:rPr>
      </w:pPr>
      <w:r>
        <w:rPr>
          <w:rFonts w:hint="eastAsia" w:ascii="宋体" w:hAnsi="宋体" w:cs="Arial"/>
          <w:color w:val="000000"/>
          <w:sz w:val="24"/>
          <w:szCs w:val="24"/>
        </w:rPr>
        <w:t>22.3</w:t>
      </w:r>
      <w:r>
        <w:rPr>
          <w:rFonts w:ascii="宋体" w:hAnsi="宋体" w:cs="Arial"/>
          <w:color w:val="000000"/>
          <w:sz w:val="24"/>
          <w:szCs w:val="24"/>
        </w:rPr>
        <w:t>采购人在签订合同时，可以在不改变合同其他条款的前提下变更采购数量，但变更的金额不得超过成交</w:t>
      </w:r>
      <w:r>
        <w:rPr>
          <w:rFonts w:hint="eastAsia" w:ascii="宋体" w:hAnsi="宋体" w:cs="Arial"/>
          <w:color w:val="000000"/>
          <w:sz w:val="24"/>
          <w:szCs w:val="24"/>
        </w:rPr>
        <w:t>投标供应商</w:t>
      </w:r>
      <w:r>
        <w:rPr>
          <w:rFonts w:ascii="宋体" w:hAnsi="宋体" w:cs="Arial"/>
          <w:color w:val="000000"/>
          <w:sz w:val="24"/>
          <w:szCs w:val="24"/>
        </w:rPr>
        <w:t>原来总价的10%。</w:t>
      </w:r>
    </w:p>
    <w:p w14:paraId="4F58D8E6">
      <w:pPr>
        <w:spacing w:line="360" w:lineRule="auto"/>
        <w:ind w:left="180"/>
        <w:rPr>
          <w:rFonts w:ascii="宋体" w:hAnsi="宋体" w:cs="Arial"/>
          <w:sz w:val="24"/>
          <w:szCs w:val="24"/>
        </w:rPr>
      </w:pPr>
      <w:r>
        <w:rPr>
          <w:rFonts w:hint="eastAsia" w:ascii="宋体" w:hAnsi="宋体" w:cs="Arial"/>
          <w:color w:val="000000"/>
          <w:sz w:val="24"/>
          <w:szCs w:val="24"/>
        </w:rPr>
        <w:t>22.4</w:t>
      </w:r>
      <w:r>
        <w:rPr>
          <w:rFonts w:hint="eastAsia" w:ascii="宋体" w:hAnsi="宋体" w:cs="Arial"/>
          <w:sz w:val="24"/>
          <w:szCs w:val="24"/>
        </w:rPr>
        <w:t>成交投标</w:t>
      </w:r>
      <w:r>
        <w:rPr>
          <w:rFonts w:hint="eastAsia" w:ascii="宋体" w:hAnsi="宋体" w:cs="Arial"/>
          <w:sz w:val="24"/>
          <w:szCs w:val="24"/>
          <w:lang w:eastAsia="zh-CN"/>
        </w:rPr>
        <w:t>供应商</w:t>
      </w:r>
      <w:r>
        <w:rPr>
          <w:rFonts w:hint="eastAsia" w:ascii="宋体" w:hAnsi="宋体" w:cs="Arial"/>
          <w:sz w:val="24"/>
          <w:szCs w:val="24"/>
        </w:rPr>
        <w:t>因不可抗力、自身原因、不按照询价采购文件要求提交履约保证金，或者被查实存在影响成交结果的违法行为等情形，不能在规定的时间内与采购人签订采购合同，采购人可以与排在成交投标供应商之后第一位的候选人签订采购合同，以此类推或进行重新采购。</w:t>
      </w:r>
    </w:p>
    <w:p w14:paraId="77168F6A">
      <w:pPr>
        <w:spacing w:line="360" w:lineRule="auto"/>
        <w:ind w:left="840" w:hanging="840"/>
        <w:jc w:val="center"/>
        <w:rPr>
          <w:rFonts w:ascii="宋体" w:hAnsi="宋体" w:cs="Arial"/>
          <w:b/>
          <w:color w:val="000000"/>
          <w:sz w:val="28"/>
          <w:szCs w:val="28"/>
        </w:rPr>
      </w:pPr>
      <w:r>
        <w:rPr>
          <w:rFonts w:hint="eastAsia" w:ascii="宋体" w:hAnsi="宋体" w:cs="Arial"/>
          <w:b/>
          <w:color w:val="000000"/>
          <w:sz w:val="28"/>
          <w:szCs w:val="28"/>
        </w:rPr>
        <w:t>（七）、质疑与投诉</w:t>
      </w:r>
    </w:p>
    <w:p w14:paraId="5F5EF426">
      <w:pPr>
        <w:spacing w:line="360" w:lineRule="auto"/>
        <w:ind w:left="57"/>
        <w:rPr>
          <w:rFonts w:ascii="宋体" w:hAnsi="宋体" w:cs="Arial"/>
          <w:b/>
          <w:color w:val="000000"/>
          <w:sz w:val="24"/>
          <w:szCs w:val="24"/>
        </w:rPr>
      </w:pPr>
      <w:r>
        <w:rPr>
          <w:rFonts w:hint="eastAsia" w:ascii="宋体" w:hAnsi="宋体" w:cs="Arial"/>
          <w:b/>
          <w:color w:val="000000"/>
          <w:sz w:val="24"/>
          <w:szCs w:val="24"/>
        </w:rPr>
        <w:t>23、</w:t>
      </w:r>
      <w:r>
        <w:rPr>
          <w:rFonts w:ascii="宋体" w:hAnsi="宋体" w:cs="Arial"/>
          <w:b/>
          <w:color w:val="000000"/>
          <w:sz w:val="24"/>
          <w:szCs w:val="24"/>
        </w:rPr>
        <w:t>质疑</w:t>
      </w:r>
    </w:p>
    <w:p w14:paraId="54E7F80F">
      <w:pPr>
        <w:spacing w:line="360" w:lineRule="auto"/>
        <w:ind w:left="266"/>
        <w:rPr>
          <w:rFonts w:ascii="宋体" w:hAnsi="宋体" w:cs="Arial"/>
          <w:color w:val="000000"/>
          <w:sz w:val="24"/>
          <w:szCs w:val="24"/>
        </w:rPr>
      </w:pPr>
      <w:r>
        <w:rPr>
          <w:rFonts w:hint="eastAsia" w:ascii="宋体" w:hAnsi="宋体" w:cs="Arial"/>
          <w:color w:val="000000"/>
          <w:sz w:val="24"/>
          <w:szCs w:val="24"/>
        </w:rPr>
        <w:t>23.1投标供应商</w:t>
      </w:r>
      <w:r>
        <w:rPr>
          <w:rFonts w:ascii="宋体" w:hAnsi="宋体" w:cs="Arial"/>
          <w:color w:val="000000"/>
          <w:sz w:val="24"/>
          <w:szCs w:val="24"/>
        </w:rPr>
        <w:t>在得知成交结果后，如认为该结</w:t>
      </w:r>
      <w:r>
        <w:rPr>
          <w:rFonts w:ascii="宋体" w:hAnsi="宋体" w:cs="Arial"/>
          <w:sz w:val="24"/>
          <w:szCs w:val="24"/>
        </w:rPr>
        <w:t>果使自己的权益受到损害的，应该在</w:t>
      </w:r>
      <w:r>
        <w:rPr>
          <w:rFonts w:hint="eastAsia" w:ascii="宋体" w:hAnsi="宋体" w:cs="Arial"/>
          <w:sz w:val="24"/>
          <w:szCs w:val="24"/>
        </w:rPr>
        <w:t>法定时限内</w:t>
      </w:r>
      <w:r>
        <w:rPr>
          <w:rFonts w:ascii="宋体" w:hAnsi="宋体" w:cs="Arial"/>
          <w:sz w:val="24"/>
          <w:szCs w:val="24"/>
        </w:rPr>
        <w:t>以书面的方式向采购人</w:t>
      </w:r>
      <w:r>
        <w:rPr>
          <w:rFonts w:hint="eastAsia" w:ascii="宋体" w:hAnsi="宋体" w:cs="Arial"/>
          <w:sz w:val="24"/>
          <w:szCs w:val="24"/>
        </w:rPr>
        <w:t>或</w:t>
      </w:r>
      <w:r>
        <w:rPr>
          <w:rFonts w:ascii="宋体" w:hAnsi="宋体" w:cs="Arial"/>
          <w:sz w:val="24"/>
          <w:szCs w:val="24"/>
        </w:rPr>
        <w:t>采购代理</w:t>
      </w:r>
      <w:r>
        <w:rPr>
          <w:rFonts w:ascii="宋体" w:hAnsi="宋体" w:cs="Arial"/>
          <w:color w:val="000000"/>
          <w:sz w:val="24"/>
          <w:szCs w:val="24"/>
        </w:rPr>
        <w:t>机构提出质疑。</w:t>
      </w:r>
    </w:p>
    <w:p w14:paraId="53A661AD">
      <w:pPr>
        <w:spacing w:line="360" w:lineRule="auto"/>
        <w:ind w:left="266"/>
        <w:rPr>
          <w:rFonts w:ascii="宋体" w:hAnsi="宋体" w:cs="Arial"/>
          <w:color w:val="000000"/>
          <w:sz w:val="24"/>
          <w:szCs w:val="24"/>
        </w:rPr>
      </w:pPr>
      <w:r>
        <w:rPr>
          <w:rFonts w:hint="eastAsia" w:ascii="宋体" w:hAnsi="宋体" w:cs="Arial"/>
          <w:sz w:val="24"/>
          <w:szCs w:val="24"/>
        </w:rPr>
        <w:t>23.2参与询价的投标供应商对成交公告提出的书面质疑，负有举证的责任。在质疑函中应清楚地写明所质疑的项目名称、编号、包名（如果有分包）、质疑的事项与事实，联系人和联系电话等内容，并附上质疑事项、事实的证明文件。投标供应商在经其法定代表人签字并盖上投标供应商公章后，将该质疑函当面递交至</w:t>
      </w:r>
      <w:r>
        <w:rPr>
          <w:rFonts w:ascii="宋体" w:hAnsi="宋体" w:cs="Arial"/>
          <w:color w:val="000000"/>
          <w:sz w:val="24"/>
          <w:szCs w:val="24"/>
        </w:rPr>
        <w:t>采购人</w:t>
      </w:r>
      <w:r>
        <w:rPr>
          <w:rFonts w:hint="eastAsia" w:ascii="宋体" w:hAnsi="宋体" w:cs="Arial"/>
          <w:color w:val="000000"/>
          <w:sz w:val="24"/>
          <w:szCs w:val="24"/>
        </w:rPr>
        <w:t>或</w:t>
      </w:r>
      <w:r>
        <w:rPr>
          <w:rFonts w:ascii="宋体" w:hAnsi="宋体" w:cs="Arial"/>
          <w:color w:val="000000"/>
          <w:sz w:val="24"/>
          <w:szCs w:val="24"/>
        </w:rPr>
        <w:t>采购代理机构</w:t>
      </w:r>
      <w:r>
        <w:rPr>
          <w:rFonts w:hint="eastAsia" w:ascii="宋体" w:hAnsi="宋体" w:cs="Arial"/>
          <w:sz w:val="24"/>
          <w:szCs w:val="24"/>
        </w:rPr>
        <w:t>。</w:t>
      </w:r>
    </w:p>
    <w:p w14:paraId="71A0D945">
      <w:pPr>
        <w:spacing w:line="360" w:lineRule="auto"/>
        <w:ind w:left="266"/>
        <w:rPr>
          <w:rFonts w:ascii="宋体" w:hAnsi="宋体" w:cs="Arial"/>
          <w:color w:val="000000"/>
          <w:sz w:val="24"/>
          <w:szCs w:val="24"/>
        </w:rPr>
      </w:pPr>
      <w:r>
        <w:rPr>
          <w:rFonts w:hint="eastAsia" w:ascii="宋体" w:hAnsi="宋体" w:cs="Arial"/>
          <w:color w:val="000000"/>
          <w:sz w:val="24"/>
          <w:szCs w:val="24"/>
        </w:rPr>
        <w:t>23.3对于虚假、恶意质疑的投标供应商，被质疑人应当驳回，并向同级政府采购监督管理部门报告，将其列入不良行为记录名单，并依法予以处罚。</w:t>
      </w:r>
    </w:p>
    <w:p w14:paraId="398DE73F">
      <w:pPr>
        <w:spacing w:line="360" w:lineRule="auto"/>
        <w:ind w:left="266"/>
        <w:rPr>
          <w:rFonts w:ascii="宋体" w:hAnsi="宋体" w:cs="Arial"/>
          <w:b/>
          <w:color w:val="000000"/>
          <w:sz w:val="24"/>
          <w:szCs w:val="24"/>
        </w:rPr>
      </w:pPr>
      <w:r>
        <w:rPr>
          <w:rFonts w:hint="eastAsia" w:ascii="宋体" w:hAnsi="宋体" w:cs="Arial"/>
          <w:color w:val="000000"/>
          <w:sz w:val="24"/>
          <w:szCs w:val="24"/>
        </w:rPr>
        <w:t>23.4投标供应商</w:t>
      </w:r>
      <w:r>
        <w:rPr>
          <w:rFonts w:ascii="宋体" w:hAnsi="宋体" w:cs="Arial"/>
          <w:color w:val="000000"/>
          <w:sz w:val="24"/>
          <w:szCs w:val="24"/>
        </w:rPr>
        <w:t>对采购人的答复不满意，或者采购人未在规定的时间内答复的，可以在答复期满后十五个工作日内按有关规定，向</w:t>
      </w:r>
      <w:r>
        <w:rPr>
          <w:rFonts w:hint="eastAsia" w:ascii="宋体" w:hAnsi="宋体" w:cs="Arial"/>
          <w:color w:val="000000"/>
          <w:sz w:val="24"/>
          <w:szCs w:val="24"/>
        </w:rPr>
        <w:t>同级政府采购监督管理部门</w:t>
      </w:r>
      <w:r>
        <w:rPr>
          <w:rFonts w:ascii="宋体" w:hAnsi="宋体" w:cs="Arial"/>
          <w:color w:val="000000"/>
          <w:sz w:val="24"/>
          <w:szCs w:val="24"/>
        </w:rPr>
        <w:t>进行投诉。</w:t>
      </w:r>
    </w:p>
    <w:p w14:paraId="77C5D585">
      <w:pPr>
        <w:pStyle w:val="3"/>
        <w:spacing w:before="0" w:after="0" w:line="360" w:lineRule="auto"/>
        <w:rPr>
          <w:rFonts w:ascii="宋体" w:hAnsi="宋体" w:cs="Arial"/>
          <w:color w:val="000000"/>
        </w:rPr>
        <w:sectPr>
          <w:headerReference r:id="rId3" w:type="default"/>
          <w:footerReference r:id="rId4" w:type="default"/>
          <w:footerReference r:id="rId5" w:type="even"/>
          <w:pgSz w:w="11906" w:h="16838"/>
          <w:pgMar w:top="1361" w:right="1701" w:bottom="1361" w:left="1701" w:header="851" w:footer="992" w:gutter="0"/>
          <w:cols w:space="720" w:num="1"/>
          <w:docGrid w:type="lines" w:linePitch="332" w:charSpace="0"/>
        </w:sectPr>
      </w:pPr>
      <w:bookmarkStart w:id="9" w:name="_Hlk450145997"/>
      <w:bookmarkStart w:id="10" w:name="_Toc304388433"/>
      <w:bookmarkStart w:id="11" w:name="_Toc341340662"/>
    </w:p>
    <w:bookmarkEnd w:id="9"/>
    <w:bookmarkEnd w:id="10"/>
    <w:bookmarkEnd w:id="11"/>
    <w:p w14:paraId="51538333">
      <w:pPr>
        <w:numPr>
          <w:ilvl w:val="0"/>
          <w:numId w:val="3"/>
        </w:numPr>
        <w:spacing w:line="360" w:lineRule="auto"/>
        <w:jc w:val="center"/>
        <w:rPr>
          <w:rFonts w:ascii="宋体" w:hAnsi="宋体"/>
          <w:b/>
          <w:sz w:val="32"/>
          <w:szCs w:val="32"/>
        </w:rPr>
      </w:pPr>
      <w:bookmarkStart w:id="12" w:name="_Toc304388437"/>
      <w:r>
        <w:rPr>
          <w:rFonts w:hint="eastAsia" w:ascii="宋体" w:hAnsi="宋体"/>
          <w:b/>
          <w:sz w:val="32"/>
          <w:szCs w:val="32"/>
        </w:rPr>
        <w:t>采 购 需 求</w:t>
      </w:r>
      <w:bookmarkStart w:id="13" w:name="_Toc372807586"/>
    </w:p>
    <w:bookmarkEnd w:id="13"/>
    <w:p w14:paraId="1DFEDB68">
      <w:pPr>
        <w:spacing w:line="550" w:lineRule="exact"/>
        <w:rPr>
          <w:rFonts w:ascii="宋体" w:hAnsi="宋体" w:cs="宋体"/>
          <w:color w:val="000000"/>
          <w:kern w:val="0"/>
          <w:sz w:val="24"/>
          <w:szCs w:val="24"/>
          <w:lang w:bidi="ar"/>
        </w:rPr>
      </w:pPr>
      <w:r>
        <w:rPr>
          <w:rFonts w:hint="eastAsia" w:ascii="宋体" w:hAnsi="宋体" w:cs="宋体"/>
          <w:color w:val="000000"/>
          <w:kern w:val="0"/>
          <w:sz w:val="24"/>
          <w:szCs w:val="24"/>
          <w:lang w:bidi="ar"/>
        </w:rPr>
        <w:t>一、项目介绍</w:t>
      </w:r>
    </w:p>
    <w:p w14:paraId="7A6B39D3">
      <w:pPr>
        <w:spacing w:line="550" w:lineRule="exact"/>
        <w:ind w:firstLine="460" w:firstLineChars="200"/>
        <w:rPr>
          <w:rFonts w:hint="eastAsia" w:ascii="宋体" w:hAnsi="宋体"/>
          <w:kern w:val="0"/>
          <w:sz w:val="23"/>
          <w:szCs w:val="23"/>
          <w:lang w:val="en-US" w:eastAsia="zh-CN"/>
        </w:rPr>
      </w:pPr>
      <w:r>
        <w:rPr>
          <w:rFonts w:hint="eastAsia" w:ascii="宋体" w:hAnsi="宋体"/>
          <w:kern w:val="0"/>
          <w:sz w:val="23"/>
          <w:szCs w:val="23"/>
          <w:lang w:val="en-US" w:eastAsia="zh-CN"/>
        </w:rPr>
        <w:t>依托 AI 技术开展农文旅主题短剧创作，以轻量化、高传播度的短视频内容为载体，深挖八斗镇农耕风貌、本土风物特产、乡土民俗与人文底蕴，打破传统文旅宣传形式刻板、传播半径有限的局限。借助 AI 高效制片、场景生成、轻量化剪辑的优势，低成本产出适配抖音、视频号等主流平台的剧情向短剧，生动展现本地田园风光、农副产品特色与乡村生活质感，既能直观赋能农副产品线上引流带货，拓宽农货外销渠道，也能塑造鲜活鲜活的乡镇文旅 IP 形象，吸引游客到访体验采摘观光、乡村休闲业态，助推农旅深度融合。同时短剧内容可长期复用在展会推介、政企宣传、节庆推广等场景，持续放大八斗镇区域知名度，带动村级集体经济增收，为乡镇农文旅长效运营、特色产业招商引流注入年轻化的新媒体传播动能。</w:t>
      </w:r>
    </w:p>
    <w:p w14:paraId="126BB8C9">
      <w:pPr>
        <w:spacing w:line="550" w:lineRule="exact"/>
        <w:ind w:firstLine="480" w:firstLineChars="200"/>
        <w:rPr>
          <w:rFonts w:ascii="宋体" w:hAnsi="宋体" w:cs="Arial"/>
          <w:sz w:val="24"/>
          <w:szCs w:val="24"/>
        </w:rPr>
      </w:pPr>
      <w:r>
        <w:rPr>
          <w:rFonts w:hint="eastAsia" w:ascii="宋体" w:hAnsi="宋体" w:cs="Arial"/>
          <w:sz w:val="24"/>
          <w:szCs w:val="24"/>
        </w:rPr>
        <w:t>预算金额：</w:t>
      </w:r>
      <w:r>
        <w:rPr>
          <w:rFonts w:hint="eastAsia" w:ascii="宋体" w:hAnsi="宋体" w:cs="Arial"/>
          <w:sz w:val="24"/>
          <w:szCs w:val="24"/>
          <w:lang w:val="en-US" w:eastAsia="zh-CN"/>
        </w:rPr>
        <w:t>3.6</w:t>
      </w:r>
      <w:r>
        <w:rPr>
          <w:rFonts w:hint="eastAsia" w:ascii="宋体" w:hAnsi="宋体" w:cs="Arial"/>
          <w:sz w:val="24"/>
          <w:szCs w:val="24"/>
        </w:rPr>
        <w:t>万元。</w:t>
      </w:r>
    </w:p>
    <w:p w14:paraId="528DFD2D">
      <w:pPr>
        <w:numPr>
          <w:ilvl w:val="0"/>
          <w:numId w:val="4"/>
        </w:numPr>
        <w:spacing w:line="550" w:lineRule="exact"/>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采购内容及要求</w:t>
      </w:r>
    </w:p>
    <w:p w14:paraId="12F81A29">
      <w:pPr>
        <w:spacing w:line="550" w:lineRule="exact"/>
        <w:ind w:firstLine="480" w:firstLineChars="200"/>
        <w:rPr>
          <w:rFonts w:hint="eastAsia" w:ascii="宋体" w:hAnsi="宋体" w:eastAsia="宋体" w:cs="Arial"/>
          <w:sz w:val="24"/>
          <w:szCs w:val="24"/>
        </w:rPr>
      </w:pPr>
      <w:r>
        <w:rPr>
          <w:rFonts w:hint="eastAsia" w:ascii="宋体" w:hAnsi="宋体" w:eastAsia="宋体" w:cs="Arial"/>
          <w:sz w:val="24"/>
          <w:szCs w:val="24"/>
        </w:rPr>
        <w:t>服务包含主题策划、剧本原创、AI角色建模、AI场景生成、成片制作、后期精修、配音配乐、字幕包装、封面设计、素材归档、迭代修改、传播适配全流程服务</w:t>
      </w:r>
    </w:p>
    <w:p w14:paraId="711B874B">
      <w:pPr>
        <w:numPr>
          <w:ilvl w:val="0"/>
          <w:numId w:val="5"/>
        </w:numPr>
        <w:spacing w:line="550" w:lineRule="exact"/>
        <w:ind w:left="425" w:leftChars="0" w:hanging="425"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中标方需结合八斗镇本土特色，完成全年短剧整体内容规划，围绕三大核心选题方向创作：一是农耕物产系列，聚焦八斗镇特色农副产品种植、加工、品鉴、特产故事；二是乡土风光文旅系列，展示镇村田园风貌、乡村美景、休闲游玩、采摘体验、乡村人居环境；三是人文乡村振兴系列，讲述乡土民俗、乡风文明、乡村发展变化、基层治理、新农人故事。整体风格贴合乡镇宣传调性，年轻化、接地气、正能量，兼顾观赏性与宣传实用性。</w:t>
      </w:r>
    </w:p>
    <w:p w14:paraId="5224B4C1">
      <w:pPr>
        <w:numPr>
          <w:ilvl w:val="0"/>
          <w:numId w:val="5"/>
        </w:numPr>
        <w:spacing w:line="550" w:lineRule="exact"/>
        <w:ind w:left="425" w:leftChars="0" w:hanging="425"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AI短剧剧集制作要求：制作AI原创短剧系列成片，统一IP世界观、统一人物形象、统一视觉风格，保证系列剧集连贯性与辨识度，包含但不限于：</w:t>
      </w:r>
    </w:p>
    <w:p w14:paraId="682F2FE2">
      <w:pPr>
        <w:numPr>
          <w:ilvl w:val="0"/>
          <w:numId w:val="6"/>
        </w:numPr>
        <w:spacing w:line="550" w:lineRule="exact"/>
        <w:ind w:left="420" w:leftChars="0" w:hanging="420" w:firstLineChars="0"/>
        <w:rPr>
          <w:rFonts w:hint="eastAsia" w:ascii="宋体" w:hAnsi="宋体" w:cs="Arial"/>
          <w:sz w:val="24"/>
          <w:szCs w:val="24"/>
          <w:lang w:val="en-US" w:eastAsia="zh-CN"/>
        </w:rPr>
      </w:pPr>
      <w:r>
        <w:rPr>
          <w:rFonts w:hint="eastAsia" w:ascii="宋体" w:hAnsi="宋体" w:cs="Arial"/>
          <w:sz w:val="24"/>
          <w:szCs w:val="24"/>
          <w:lang w:val="en-US" w:eastAsia="zh-CN"/>
        </w:rPr>
        <w:t>原创分集剧本撰写、故事大纲梳理、剧情逻辑打磨，规避低俗、同质化套路剧情，贴合乡镇农文旅宣传定位；</w:t>
      </w:r>
    </w:p>
    <w:p w14:paraId="3B636689">
      <w:pPr>
        <w:numPr>
          <w:ilvl w:val="0"/>
          <w:numId w:val="6"/>
        </w:numPr>
        <w:spacing w:line="550" w:lineRule="exact"/>
        <w:ind w:left="420" w:leftChars="0" w:hanging="420" w:firstLineChars="0"/>
        <w:rPr>
          <w:rFonts w:hint="eastAsia" w:ascii="宋体" w:hAnsi="宋体" w:cs="Arial"/>
          <w:sz w:val="24"/>
          <w:szCs w:val="24"/>
          <w:lang w:val="en-US" w:eastAsia="zh-CN"/>
        </w:rPr>
      </w:pPr>
      <w:r>
        <w:rPr>
          <w:rFonts w:hint="eastAsia" w:ascii="宋体" w:hAnsi="宋体" w:cs="Arial"/>
          <w:sz w:val="24"/>
          <w:szCs w:val="24"/>
          <w:lang w:val="en-US" w:eastAsia="zh-CN"/>
        </w:rPr>
        <w:t>AI专属人物角色建模，打造固定乡村人设（新农人、农户、文旅推荐官等），保证全剧集人物五官、服饰、形象高度统一，人物动作自然、表情流畅；</w:t>
      </w:r>
    </w:p>
    <w:p w14:paraId="25D8E816">
      <w:pPr>
        <w:numPr>
          <w:ilvl w:val="0"/>
          <w:numId w:val="6"/>
        </w:numPr>
        <w:spacing w:line="550" w:lineRule="exact"/>
        <w:ind w:left="420" w:leftChars="0" w:hanging="420" w:firstLineChars="0"/>
        <w:rPr>
          <w:rFonts w:hint="eastAsia" w:ascii="宋体" w:hAnsi="宋体" w:cs="Arial"/>
          <w:sz w:val="24"/>
          <w:szCs w:val="24"/>
          <w:lang w:val="en-US" w:eastAsia="zh-CN"/>
        </w:rPr>
      </w:pPr>
      <w:r>
        <w:rPr>
          <w:rFonts w:hint="eastAsia" w:ascii="宋体" w:hAnsi="宋体" w:cs="Arial"/>
          <w:sz w:val="24"/>
          <w:szCs w:val="24"/>
          <w:lang w:val="en-US" w:eastAsia="zh-CN"/>
        </w:rPr>
        <w:t>AI实景场景生成，高度还原八斗镇农田、村落、果园、河道、乡村道路、特色村居等本土场景，贴合本地实景风貌，杜绝通用模板化场景；</w:t>
      </w:r>
    </w:p>
    <w:p w14:paraId="2FC5B64A">
      <w:pPr>
        <w:numPr>
          <w:ilvl w:val="0"/>
          <w:numId w:val="6"/>
        </w:numPr>
        <w:spacing w:line="550" w:lineRule="exact"/>
        <w:ind w:left="420" w:leftChars="0" w:hanging="420" w:firstLineChars="0"/>
        <w:rPr>
          <w:rFonts w:hint="default" w:ascii="宋体" w:hAnsi="宋体" w:cs="Arial"/>
          <w:sz w:val="24"/>
          <w:szCs w:val="24"/>
          <w:lang w:val="en-US" w:eastAsia="zh-CN"/>
        </w:rPr>
      </w:pPr>
      <w:r>
        <w:rPr>
          <w:rFonts w:hint="eastAsia" w:ascii="宋体" w:hAnsi="宋体" w:cs="Arial"/>
          <w:sz w:val="24"/>
          <w:szCs w:val="24"/>
          <w:lang w:val="en-US" w:eastAsia="zh-CN"/>
        </w:rPr>
        <w:t>AI视频生成+人工精细化剪辑、运镜优化、画面防抖、帧率优化，提升成片质感与观看体验。</w:t>
      </w:r>
    </w:p>
    <w:p w14:paraId="177EBB29">
      <w:pPr>
        <w:numPr>
          <w:ilvl w:val="0"/>
          <w:numId w:val="5"/>
        </w:numPr>
        <w:spacing w:line="550" w:lineRule="exact"/>
        <w:ind w:left="425" w:leftChars="0" w:hanging="425"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全流程后期包装服务</w:t>
      </w:r>
      <w:r>
        <w:rPr>
          <w:rFonts w:hint="eastAsia" w:ascii="宋体" w:hAnsi="宋体" w:eastAsia="宋体" w:cs="Arial"/>
          <w:sz w:val="24"/>
          <w:szCs w:val="24"/>
          <w:lang w:val="en-US" w:eastAsia="zh-CN"/>
        </w:rPr>
        <w:t>：</w:t>
      </w:r>
    </w:p>
    <w:p w14:paraId="63E68B45">
      <w:pPr>
        <w:numPr>
          <w:ilvl w:val="0"/>
          <w:numId w:val="6"/>
        </w:numPr>
        <w:spacing w:line="550" w:lineRule="exact"/>
        <w:ind w:left="420" w:leftChars="0" w:hanging="420"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配音配乐：采用情感化AI配音+人工调校，多角色区分声线，语速适配短剧节奏，搭配正版免费商用BGM、环境音效，层次丰富、无版权风险；</w:t>
      </w:r>
    </w:p>
    <w:p w14:paraId="1A8D3E5B">
      <w:pPr>
        <w:numPr>
          <w:ilvl w:val="0"/>
          <w:numId w:val="6"/>
        </w:numPr>
        <w:spacing w:line="550" w:lineRule="exact"/>
        <w:ind w:left="420" w:leftChars="0" w:hanging="420"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字幕包装：标准化简体中文字幕，字体清晰、排版规整，适配移动端观看，重点内容高亮标注；</w:t>
      </w:r>
    </w:p>
    <w:p w14:paraId="6176E250">
      <w:pPr>
        <w:numPr>
          <w:ilvl w:val="0"/>
          <w:numId w:val="6"/>
        </w:numPr>
        <w:spacing w:line="550" w:lineRule="exact"/>
        <w:ind w:left="420" w:leftChars="0" w:hanging="420"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视觉包装：统一片头片尾、动态LOGO、片尾署名、字幕条、转场特效，形成八斗镇专属短剧视觉体系；</w:t>
      </w:r>
    </w:p>
    <w:p w14:paraId="3F578F6C">
      <w:pPr>
        <w:numPr>
          <w:ilvl w:val="0"/>
          <w:numId w:val="6"/>
        </w:numPr>
        <w:spacing w:line="550" w:lineRule="exact"/>
        <w:ind w:left="420" w:leftChars="0" w:hanging="420"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封面制作：每集配套专属高清宣传封面，适配各大短视频平台首页展示，风格统一、主题突出。</w:t>
      </w:r>
    </w:p>
    <w:p w14:paraId="3A89B201">
      <w:pPr>
        <w:numPr>
          <w:ilvl w:val="0"/>
          <w:numId w:val="6"/>
        </w:numPr>
        <w:spacing w:line="550" w:lineRule="exact"/>
        <w:ind w:left="420" w:leftChars="0" w:hanging="420" w:firstLineChars="0"/>
        <w:rPr>
          <w:rFonts w:hint="default" w:ascii="宋体" w:hAnsi="宋体" w:eastAsia="宋体" w:cs="Arial"/>
          <w:sz w:val="24"/>
          <w:szCs w:val="24"/>
          <w:lang w:val="en-US" w:eastAsia="zh-CN"/>
        </w:rPr>
      </w:pPr>
      <w:r>
        <w:rPr>
          <w:rFonts w:hint="default" w:ascii="宋体" w:hAnsi="宋体" w:eastAsia="宋体" w:cs="Arial"/>
          <w:sz w:val="24"/>
          <w:szCs w:val="24"/>
          <w:lang w:val="en-US" w:eastAsia="zh-CN"/>
        </w:rPr>
        <w:t>所有成片需输出多版本格式，适配短视频传播、政务宣传、展会推介、活动播放等多场景使用，同时归档全部工程素材，保障后期复用迭代。</w:t>
      </w:r>
    </w:p>
    <w:p w14:paraId="17569937">
      <w:pPr>
        <w:numPr>
          <w:ilvl w:val="0"/>
          <w:numId w:val="5"/>
        </w:numPr>
        <w:spacing w:line="550" w:lineRule="exact"/>
        <w:ind w:left="425" w:leftChars="0" w:hanging="425" w:firstLineChars="0"/>
        <w:rPr>
          <w:rFonts w:hint="eastAsia" w:ascii="宋体" w:hAnsi="宋体" w:cs="Arial"/>
          <w:sz w:val="24"/>
          <w:szCs w:val="24"/>
        </w:rPr>
      </w:pPr>
      <w:r>
        <w:rPr>
          <w:rFonts w:hint="default" w:ascii="宋体" w:hAnsi="宋体" w:eastAsia="宋体" w:cs="Arial"/>
          <w:sz w:val="24"/>
          <w:szCs w:val="24"/>
          <w:lang w:val="en-US" w:eastAsia="zh-CN"/>
        </w:rPr>
        <w:t>交付成果清单</w:t>
      </w:r>
    </w:p>
    <w:p w14:paraId="0D7671CA">
      <w:pPr>
        <w:numPr>
          <w:ilvl w:val="0"/>
          <w:numId w:val="6"/>
        </w:numPr>
        <w:spacing w:line="550" w:lineRule="exact"/>
        <w:ind w:left="420" w:leftChars="0" w:hanging="420"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全年整套短剧完整故事大纲+分集原创剧本电子版文档；</w:t>
      </w:r>
    </w:p>
    <w:p w14:paraId="3F4860F7">
      <w:pPr>
        <w:numPr>
          <w:ilvl w:val="0"/>
          <w:numId w:val="6"/>
        </w:numPr>
        <w:spacing w:line="550" w:lineRule="exact"/>
        <w:ind w:left="420" w:leftChars="0" w:hanging="420"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每集1080P高清最终成片MP4格式文件（竖屏完整版）；</w:t>
      </w:r>
    </w:p>
    <w:p w14:paraId="1913B021">
      <w:pPr>
        <w:numPr>
          <w:ilvl w:val="0"/>
          <w:numId w:val="6"/>
        </w:numPr>
        <w:spacing w:line="550" w:lineRule="exact"/>
        <w:ind w:left="420" w:leftChars="0" w:hanging="420"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单集专属高清宣传海报封面；</w:t>
      </w:r>
    </w:p>
    <w:p w14:paraId="4323A55C">
      <w:pPr>
        <w:numPr>
          <w:ilvl w:val="0"/>
          <w:numId w:val="6"/>
        </w:numPr>
        <w:spacing w:line="550" w:lineRule="exact"/>
        <w:ind w:left="420" w:leftChars="0" w:hanging="420"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全套配音、配乐、字幕、特效包装素材文件；</w:t>
      </w:r>
    </w:p>
    <w:p w14:paraId="5D444949">
      <w:pPr>
        <w:numPr>
          <w:ilvl w:val="0"/>
          <w:numId w:val="6"/>
        </w:numPr>
        <w:spacing w:line="550" w:lineRule="exact"/>
        <w:ind w:left="420" w:leftChars="0" w:hanging="420" w:firstLineChars="0"/>
        <w:rPr>
          <w:rFonts w:hint="eastAsia" w:ascii="宋体" w:hAnsi="宋体" w:eastAsia="宋体" w:cs="Arial"/>
          <w:sz w:val="24"/>
          <w:szCs w:val="24"/>
          <w:lang w:val="en-US" w:eastAsia="zh-CN"/>
        </w:rPr>
      </w:pPr>
      <w:r>
        <w:rPr>
          <w:rFonts w:hint="eastAsia" w:ascii="宋体" w:hAnsi="宋体" w:eastAsia="宋体" w:cs="Arial"/>
          <w:sz w:val="24"/>
          <w:szCs w:val="24"/>
          <w:lang w:val="en-US" w:eastAsia="zh-CN"/>
        </w:rPr>
        <w:t>项目成果汇总台账、素材归档包，方便后期持续复用、二次剪辑、迭代更新。</w:t>
      </w:r>
    </w:p>
    <w:p w14:paraId="6BD5A999">
      <w:pPr>
        <w:spacing w:line="550" w:lineRule="exact"/>
        <w:ind w:firstLine="480" w:firstLineChars="200"/>
        <w:rPr>
          <w:rFonts w:ascii="宋体" w:hAnsi="宋体" w:cs="Arial"/>
          <w:sz w:val="24"/>
          <w:szCs w:val="24"/>
        </w:rPr>
      </w:pPr>
    </w:p>
    <w:p w14:paraId="61882D4F">
      <w:pPr>
        <w:pStyle w:val="9"/>
        <w:rPr>
          <w:rFonts w:ascii="宋体" w:hAnsi="宋体" w:cs="宋体"/>
          <w:b/>
          <w:bCs/>
          <w:color w:val="000000"/>
          <w:kern w:val="0"/>
          <w:sz w:val="24"/>
          <w:szCs w:val="24"/>
          <w:lang w:bidi="ar"/>
        </w:rPr>
      </w:pPr>
    </w:p>
    <w:p w14:paraId="177C60C3">
      <w:pPr>
        <w:spacing w:line="360" w:lineRule="auto"/>
        <w:rPr>
          <w:rFonts w:ascii="宋体" w:hAnsi="宋体"/>
          <w:b/>
          <w:sz w:val="24"/>
          <w:szCs w:val="24"/>
        </w:rPr>
      </w:pPr>
      <w:r>
        <w:rPr>
          <w:rFonts w:hint="eastAsia" w:ascii="宋体" w:hAnsi="宋体"/>
          <w:b/>
          <w:sz w:val="24"/>
          <w:szCs w:val="24"/>
        </w:rPr>
        <w:t>三、投标供应商资格要求：</w:t>
      </w:r>
    </w:p>
    <w:p w14:paraId="030D1D7F">
      <w:pPr>
        <w:spacing w:line="550" w:lineRule="exact"/>
        <w:ind w:firstLine="480" w:firstLineChars="200"/>
        <w:rPr>
          <w:rFonts w:ascii="宋体" w:hAnsi="宋体" w:cs="Arial"/>
          <w:sz w:val="24"/>
          <w:szCs w:val="24"/>
        </w:rPr>
      </w:pPr>
      <w:r>
        <w:rPr>
          <w:rFonts w:hint="eastAsia" w:ascii="宋体" w:hAnsi="宋体" w:cs="Arial"/>
          <w:sz w:val="24"/>
          <w:szCs w:val="24"/>
        </w:rPr>
        <w:t>详见询价公告。</w:t>
      </w:r>
    </w:p>
    <w:p w14:paraId="3C0A44C0">
      <w:pPr>
        <w:spacing w:line="360" w:lineRule="auto"/>
        <w:rPr>
          <w:rFonts w:ascii="宋体" w:hAnsi="宋体"/>
          <w:b/>
          <w:sz w:val="24"/>
          <w:szCs w:val="24"/>
        </w:rPr>
      </w:pPr>
      <w:r>
        <w:rPr>
          <w:rFonts w:hint="eastAsia" w:ascii="宋体" w:hAnsi="宋体"/>
          <w:b/>
          <w:sz w:val="24"/>
          <w:szCs w:val="24"/>
        </w:rPr>
        <w:t>四、投标供应商</w:t>
      </w:r>
      <w:r>
        <w:rPr>
          <w:rFonts w:hint="eastAsia" w:ascii="宋体" w:hAnsi="宋体" w:cs="Arial"/>
          <w:b/>
          <w:sz w:val="24"/>
          <w:szCs w:val="24"/>
        </w:rPr>
        <w:t>必须提交的证明文件</w:t>
      </w:r>
      <w:r>
        <w:rPr>
          <w:rFonts w:hint="eastAsia" w:ascii="宋体" w:hAnsi="宋体"/>
          <w:b/>
          <w:sz w:val="24"/>
          <w:szCs w:val="24"/>
        </w:rPr>
        <w:t>：</w:t>
      </w:r>
    </w:p>
    <w:p w14:paraId="63482D2F">
      <w:pPr>
        <w:spacing w:line="550" w:lineRule="exact"/>
        <w:ind w:firstLine="480" w:firstLineChars="200"/>
        <w:rPr>
          <w:rFonts w:ascii="宋体" w:hAnsi="宋体" w:cs="Arial"/>
          <w:sz w:val="24"/>
          <w:szCs w:val="24"/>
        </w:rPr>
      </w:pPr>
      <w:r>
        <w:rPr>
          <w:rFonts w:hint="eastAsia" w:ascii="宋体" w:hAnsi="宋体" w:cs="Arial"/>
          <w:sz w:val="24"/>
          <w:szCs w:val="24"/>
        </w:rPr>
        <w:t>1、营业执照（</w:t>
      </w:r>
      <w:r>
        <w:rPr>
          <w:rFonts w:hint="eastAsia" w:ascii="宋体" w:hAnsi="宋体" w:cs="Arial"/>
          <w:sz w:val="24"/>
          <w:szCs w:val="24"/>
          <w:lang w:eastAsia="zh-CN"/>
        </w:rPr>
        <w:t>复印件并加盖</w:t>
      </w:r>
      <w:r>
        <w:rPr>
          <w:rFonts w:hint="eastAsia" w:ascii="宋体" w:hAnsi="宋体" w:cs="Arial"/>
          <w:sz w:val="24"/>
          <w:szCs w:val="24"/>
        </w:rPr>
        <w:t>公章）。</w:t>
      </w:r>
    </w:p>
    <w:p w14:paraId="66E111CE">
      <w:pPr>
        <w:spacing w:line="550" w:lineRule="exact"/>
        <w:ind w:firstLine="480" w:firstLineChars="200"/>
        <w:rPr>
          <w:rFonts w:ascii="宋体" w:hAnsi="宋体" w:cs="Arial"/>
          <w:sz w:val="24"/>
          <w:szCs w:val="24"/>
        </w:rPr>
      </w:pPr>
      <w:r>
        <w:rPr>
          <w:rFonts w:hint="eastAsia" w:ascii="宋体" w:hAnsi="宋体" w:cs="Arial"/>
          <w:sz w:val="24"/>
          <w:szCs w:val="24"/>
        </w:rPr>
        <w:t>2、</w:t>
      </w:r>
      <w:r>
        <w:rPr>
          <w:rFonts w:hint="eastAsia" w:ascii="宋体" w:hAnsi="宋体" w:eastAsia="宋体" w:cs="Arial"/>
          <w:color w:val="auto"/>
          <w:kern w:val="2"/>
          <w:sz w:val="24"/>
          <w:szCs w:val="24"/>
          <w:lang w:val="en-US" w:eastAsia="zh-CN"/>
        </w:rPr>
        <w:t>主题AI短剧全案制作业绩</w:t>
      </w:r>
      <w:r>
        <w:rPr>
          <w:rFonts w:hint="eastAsia" w:ascii="宋体" w:hAnsi="宋体" w:cs="Arial"/>
          <w:color w:val="auto"/>
          <w:kern w:val="2"/>
          <w:sz w:val="24"/>
          <w:szCs w:val="24"/>
          <w:lang w:val="en-US" w:eastAsia="zh-CN"/>
        </w:rPr>
        <w:t>（不少于1份，具体按照询价文件对应提供）</w:t>
      </w:r>
      <w:r>
        <w:rPr>
          <w:rFonts w:hint="eastAsia" w:ascii="宋体" w:hAnsi="宋体" w:cs="Arial"/>
          <w:sz w:val="24"/>
          <w:szCs w:val="24"/>
        </w:rPr>
        <w:t>。</w:t>
      </w:r>
    </w:p>
    <w:p w14:paraId="74237B60">
      <w:pPr>
        <w:spacing w:line="550" w:lineRule="exact"/>
        <w:ind w:firstLine="480" w:firstLineChars="200"/>
        <w:rPr>
          <w:rFonts w:ascii="宋体" w:cs="Arial"/>
          <w:sz w:val="24"/>
          <w:szCs w:val="24"/>
        </w:rPr>
      </w:pPr>
      <w:r>
        <w:rPr>
          <w:rFonts w:hint="eastAsia" w:ascii="宋体" w:hAnsi="宋体" w:cs="Arial"/>
          <w:sz w:val="24"/>
          <w:szCs w:val="24"/>
        </w:rPr>
        <w:t>3、法人授权委托书。</w:t>
      </w:r>
    </w:p>
    <w:p w14:paraId="685DF1DF">
      <w:pPr>
        <w:spacing w:line="550" w:lineRule="exact"/>
        <w:ind w:firstLine="480" w:firstLineChars="200"/>
        <w:rPr>
          <w:rFonts w:ascii="宋体" w:hAnsi="宋体" w:cs="Arial"/>
          <w:sz w:val="24"/>
          <w:szCs w:val="24"/>
        </w:rPr>
      </w:pPr>
      <w:r>
        <w:rPr>
          <w:rFonts w:hint="eastAsia" w:ascii="宋体" w:hAnsi="宋体" w:cs="Arial"/>
          <w:sz w:val="24"/>
          <w:szCs w:val="24"/>
        </w:rPr>
        <w:t>4、询价文件中要求提供的其他证明文件。</w:t>
      </w:r>
    </w:p>
    <w:p w14:paraId="2F688EFF">
      <w:pPr>
        <w:spacing w:line="360" w:lineRule="auto"/>
        <w:rPr>
          <w:rFonts w:ascii="宋体" w:cs="Arial"/>
          <w:sz w:val="24"/>
          <w:szCs w:val="24"/>
        </w:rPr>
      </w:pPr>
      <w:r>
        <w:rPr>
          <w:rFonts w:hint="eastAsia" w:ascii="宋体" w:hAnsi="宋体" w:cs="Arial"/>
          <w:b/>
          <w:sz w:val="24"/>
          <w:szCs w:val="24"/>
        </w:rPr>
        <w:t>五、合同主要条款：</w:t>
      </w:r>
    </w:p>
    <w:p w14:paraId="79FDCAB4">
      <w:pPr>
        <w:spacing w:line="360" w:lineRule="auto"/>
        <w:ind w:firstLine="480" w:firstLineChars="200"/>
        <w:rPr>
          <w:rFonts w:ascii="宋体" w:hAnsi="宋体" w:cs="宋体"/>
          <w:sz w:val="24"/>
          <w:szCs w:val="24"/>
        </w:rPr>
      </w:pPr>
      <w:r>
        <w:rPr>
          <w:rFonts w:hint="eastAsia" w:ascii="宋体" w:hAnsi="宋体" w:cs="宋体"/>
          <w:sz w:val="24"/>
          <w:szCs w:val="24"/>
        </w:rPr>
        <w:t>1、合同履行期限：合同签订</w:t>
      </w:r>
      <w:r>
        <w:rPr>
          <w:rFonts w:hint="eastAsia"/>
          <w:sz w:val="24"/>
          <w:szCs w:val="24"/>
        </w:rPr>
        <w:t>后根据甲方具体要求期限内完</w:t>
      </w:r>
      <w:r>
        <w:rPr>
          <w:rFonts w:hint="eastAsia" w:ascii="宋体" w:hAnsi="宋体" w:cs="宋体"/>
          <w:sz w:val="24"/>
          <w:szCs w:val="24"/>
        </w:rPr>
        <w:t xml:space="preserve">成所有服务内容。 </w:t>
      </w:r>
    </w:p>
    <w:p w14:paraId="4304D1E0">
      <w:pPr>
        <w:spacing w:line="360" w:lineRule="auto"/>
        <w:ind w:firstLine="480" w:firstLineChars="200"/>
        <w:rPr>
          <w:rFonts w:ascii="宋体" w:hAnsi="宋体" w:cs="宋体"/>
          <w:sz w:val="24"/>
          <w:szCs w:val="24"/>
        </w:rPr>
      </w:pPr>
      <w:r>
        <w:rPr>
          <w:rFonts w:hint="eastAsia" w:ascii="宋体" w:hAnsi="宋体" w:cs="宋体"/>
          <w:sz w:val="24"/>
          <w:szCs w:val="24"/>
        </w:rPr>
        <w:t>2、合同争议处理：采购合同在履行过程中发生的争议，由双方当事人协商解决，协商解决不成的，提交当地仲裁委员会仲裁。</w:t>
      </w:r>
    </w:p>
    <w:p w14:paraId="62EA0B7A">
      <w:pPr>
        <w:pStyle w:val="15"/>
        <w:shd w:val="clear" w:color="auto" w:fill="FFFFFF"/>
        <w:spacing w:before="0" w:beforeAutospacing="0" w:after="0" w:afterAutospacing="0" w:line="360" w:lineRule="auto"/>
        <w:ind w:firstLine="422" w:firstLineChars="200"/>
        <w:jc w:val="both"/>
        <w:rPr>
          <w:b/>
          <w:bCs/>
          <w:sz w:val="21"/>
          <w:szCs w:val="21"/>
        </w:rPr>
      </w:pPr>
      <w:r>
        <w:rPr>
          <w:rFonts w:hint="eastAsia"/>
          <w:b/>
          <w:bCs/>
          <w:sz w:val="21"/>
          <w:szCs w:val="21"/>
        </w:rPr>
        <w:t>注：对采购内容及项目需求部分的询问、质疑请向采购人提出，询问、质疑由采购人负责解释。</w:t>
      </w:r>
    </w:p>
    <w:p w14:paraId="617AA68F">
      <w:pPr>
        <w:pStyle w:val="15"/>
        <w:shd w:val="clear" w:color="auto" w:fill="FFFFFF"/>
        <w:spacing w:before="0" w:beforeAutospacing="0" w:after="0" w:afterAutospacing="0" w:line="360" w:lineRule="auto"/>
        <w:ind w:firstLine="422" w:firstLineChars="200"/>
        <w:jc w:val="both"/>
        <w:rPr>
          <w:b/>
          <w:bCs/>
          <w:sz w:val="21"/>
          <w:szCs w:val="21"/>
        </w:rPr>
      </w:pPr>
      <w:r>
        <w:rPr>
          <w:rFonts w:hint="eastAsia"/>
          <w:b/>
          <w:bCs/>
          <w:sz w:val="21"/>
          <w:szCs w:val="21"/>
        </w:rPr>
        <w:t>本部分条款是实质性要求，必须响应，不允许负偏离，否则作为无效投标处理。</w:t>
      </w:r>
    </w:p>
    <w:p w14:paraId="5FE5BDD0">
      <w:pPr>
        <w:spacing w:line="360" w:lineRule="auto"/>
        <w:rPr>
          <w:b/>
          <w:color w:val="000000"/>
          <w:sz w:val="32"/>
          <w:szCs w:val="32"/>
        </w:rPr>
      </w:pPr>
      <w:r>
        <w:rPr>
          <w:b/>
          <w:sz w:val="32"/>
          <w:szCs w:val="32"/>
        </w:rPr>
        <w:br w:type="page"/>
      </w:r>
      <w:r>
        <w:rPr>
          <w:rFonts w:hint="eastAsia"/>
          <w:b/>
          <w:sz w:val="32"/>
          <w:szCs w:val="32"/>
        </w:rPr>
        <w:t>第二章  询价响应文件</w:t>
      </w:r>
      <w:bookmarkEnd w:id="12"/>
    </w:p>
    <w:p w14:paraId="623C9D50">
      <w:pPr>
        <w:rPr>
          <w:rFonts w:ascii="Arial" w:hAnsi="Arial" w:eastAsia="仿宋_GB2312" w:cs="Arial"/>
          <w:color w:val="000000"/>
          <w:sz w:val="32"/>
        </w:rPr>
      </w:pPr>
    </w:p>
    <w:p w14:paraId="2B4649E7">
      <w:pPr>
        <w:jc w:val="center"/>
        <w:rPr>
          <w:rFonts w:ascii="Arial" w:hAnsi="Arial" w:eastAsia="黑体" w:cs="Arial"/>
          <w:b/>
          <w:color w:val="000000"/>
          <w:sz w:val="72"/>
        </w:rPr>
      </w:pPr>
    </w:p>
    <w:p w14:paraId="0D5E451B">
      <w:pPr>
        <w:jc w:val="center"/>
        <w:rPr>
          <w:rFonts w:ascii="Arial" w:hAnsi="Arial" w:eastAsia="黑体" w:cs="Arial"/>
          <w:color w:val="000000"/>
          <w:sz w:val="32"/>
        </w:rPr>
      </w:pPr>
      <w:r>
        <w:rPr>
          <w:rFonts w:hint="eastAsia" w:ascii="Arial" w:hAnsi="Arial" w:eastAsia="黑体" w:cs="Arial"/>
          <w:b/>
          <w:color w:val="000000"/>
          <w:sz w:val="72"/>
        </w:rPr>
        <w:t>询价响应文件</w:t>
      </w:r>
    </w:p>
    <w:p w14:paraId="5B02F91C">
      <w:pPr>
        <w:rPr>
          <w:rFonts w:ascii="Arial" w:hAnsi="Arial" w:eastAsia="黑体" w:cs="Arial"/>
          <w:color w:val="000000"/>
          <w:sz w:val="32"/>
        </w:rPr>
      </w:pPr>
      <w:r>
        <w:rPr>
          <w:rFonts w:hint="eastAsia" w:ascii="Arial" w:hAnsi="Arial" w:eastAsia="黑体" w:cs="Arial"/>
          <w:color w:val="000000"/>
          <w:sz w:val="32"/>
        </w:rPr>
        <w:t xml:space="preserve">               </w:t>
      </w:r>
    </w:p>
    <w:p w14:paraId="33AF125C">
      <w:pPr>
        <w:jc w:val="center"/>
        <w:rPr>
          <w:rFonts w:ascii="Arial" w:hAnsi="Arial" w:eastAsia="黑体" w:cs="Arial"/>
          <w:color w:val="000000"/>
          <w:sz w:val="32"/>
        </w:rPr>
      </w:pPr>
    </w:p>
    <w:p w14:paraId="4155AB16">
      <w:pPr>
        <w:jc w:val="center"/>
        <w:rPr>
          <w:rFonts w:ascii="Arial" w:hAnsi="Arial" w:eastAsia="黑体" w:cs="Arial"/>
          <w:color w:val="000000"/>
          <w:sz w:val="32"/>
        </w:rPr>
      </w:pPr>
    </w:p>
    <w:p w14:paraId="2ADB9A49">
      <w:pPr>
        <w:jc w:val="center"/>
        <w:rPr>
          <w:rFonts w:ascii="Arial" w:hAnsi="Arial" w:eastAsia="黑体" w:cs="Arial"/>
          <w:color w:val="000000"/>
          <w:sz w:val="32"/>
        </w:rPr>
      </w:pPr>
    </w:p>
    <w:p w14:paraId="470C455A">
      <w:pPr>
        <w:jc w:val="center"/>
        <w:rPr>
          <w:rFonts w:ascii="Arial" w:hAnsi="Arial" w:eastAsia="黑体" w:cs="Arial"/>
          <w:color w:val="000000"/>
          <w:sz w:val="32"/>
        </w:rPr>
      </w:pPr>
    </w:p>
    <w:p w14:paraId="5168BE2B">
      <w:pPr>
        <w:jc w:val="center"/>
        <w:rPr>
          <w:rFonts w:ascii="Arial" w:hAnsi="Arial" w:eastAsia="黑体" w:cs="Arial"/>
          <w:color w:val="000000"/>
          <w:sz w:val="32"/>
        </w:rPr>
      </w:pPr>
    </w:p>
    <w:p w14:paraId="49A30FC4">
      <w:pPr>
        <w:jc w:val="center"/>
        <w:rPr>
          <w:rFonts w:ascii="Arial" w:hAnsi="Arial" w:eastAsia="黑体" w:cs="Arial"/>
          <w:color w:val="000000"/>
          <w:sz w:val="32"/>
        </w:rPr>
      </w:pPr>
    </w:p>
    <w:p w14:paraId="015DE5BE">
      <w:pPr>
        <w:rPr>
          <w:rFonts w:ascii="Arial" w:hAnsi="Arial" w:eastAsia="黑体" w:cs="Arial"/>
          <w:color w:val="000000"/>
          <w:sz w:val="32"/>
        </w:rPr>
      </w:pPr>
    </w:p>
    <w:p w14:paraId="0E3E0749">
      <w:pPr>
        <w:ind w:firstLine="1760" w:firstLineChars="550"/>
        <w:rPr>
          <w:rFonts w:ascii="Arial" w:hAnsi="Arial" w:eastAsia="黑体" w:cs="Arial"/>
          <w:color w:val="000000"/>
          <w:sz w:val="32"/>
          <w:u w:val="single"/>
        </w:rPr>
      </w:pPr>
      <w:r>
        <w:rPr>
          <w:rFonts w:hint="eastAsia" w:ascii="Arial" w:hAnsi="Arial" w:eastAsia="黑体" w:cs="Arial"/>
          <w:color w:val="000000"/>
          <w:sz w:val="32"/>
        </w:rPr>
        <w:t>项目名称：</w:t>
      </w:r>
      <w:r>
        <w:rPr>
          <w:rFonts w:hint="eastAsia" w:ascii="Arial" w:hAnsi="Arial" w:eastAsia="黑体" w:cs="Arial"/>
          <w:color w:val="000000"/>
          <w:sz w:val="32"/>
          <w:u w:val="single"/>
        </w:rPr>
        <w:t xml:space="preserve">                       </w:t>
      </w:r>
    </w:p>
    <w:p w14:paraId="0A103B9C">
      <w:pPr>
        <w:ind w:firstLine="1760" w:firstLineChars="550"/>
        <w:rPr>
          <w:rFonts w:ascii="Arial" w:hAnsi="Arial" w:eastAsia="黑体" w:cs="Arial"/>
          <w:color w:val="000000"/>
          <w:sz w:val="32"/>
        </w:rPr>
      </w:pPr>
      <w:r>
        <w:rPr>
          <w:rFonts w:hint="eastAsia" w:ascii="Arial" w:hAnsi="Arial" w:eastAsia="黑体" w:cs="Arial"/>
          <w:color w:val="000000"/>
          <w:sz w:val="32"/>
        </w:rPr>
        <w:t>项目编号：</w:t>
      </w:r>
      <w:r>
        <w:rPr>
          <w:rFonts w:hint="eastAsia" w:ascii="Arial" w:hAnsi="Arial" w:eastAsia="黑体" w:cs="Arial"/>
          <w:color w:val="000000"/>
          <w:sz w:val="32"/>
          <w:u w:val="single"/>
        </w:rPr>
        <w:t xml:space="preserve">                       </w:t>
      </w:r>
    </w:p>
    <w:p w14:paraId="0F22253D">
      <w:pPr>
        <w:ind w:firstLine="1760" w:firstLineChars="550"/>
        <w:rPr>
          <w:rFonts w:ascii="Arial" w:hAnsi="Arial" w:eastAsia="黑体" w:cs="Arial"/>
          <w:color w:val="000000"/>
          <w:sz w:val="32"/>
        </w:rPr>
      </w:pPr>
      <w:r>
        <w:rPr>
          <w:rFonts w:hint="eastAsia" w:ascii="Arial" w:hAnsi="Arial" w:eastAsia="黑体" w:cs="Arial"/>
          <w:color w:val="000000"/>
          <w:sz w:val="32"/>
        </w:rPr>
        <w:t>包    号：</w:t>
      </w:r>
      <w:r>
        <w:rPr>
          <w:rFonts w:hint="eastAsia" w:ascii="Arial" w:hAnsi="Arial" w:eastAsia="黑体" w:cs="Arial"/>
          <w:color w:val="000000"/>
          <w:sz w:val="32"/>
          <w:u w:val="single"/>
        </w:rPr>
        <w:t xml:space="preserve">                       </w:t>
      </w:r>
    </w:p>
    <w:p w14:paraId="04892DC9">
      <w:pPr>
        <w:ind w:firstLine="1760" w:firstLineChars="550"/>
        <w:rPr>
          <w:rFonts w:ascii="Arial" w:hAnsi="Arial" w:eastAsia="黑体" w:cs="Arial"/>
          <w:b/>
          <w:color w:val="000000"/>
          <w:sz w:val="32"/>
          <w:u w:val="single"/>
        </w:rPr>
      </w:pPr>
      <w:r>
        <w:rPr>
          <w:rFonts w:hint="eastAsia" w:ascii="Arial" w:hAnsi="Arial" w:eastAsia="黑体" w:cs="Arial"/>
          <w:color w:val="000000"/>
          <w:sz w:val="32"/>
        </w:rPr>
        <w:t>供 应 商：</w:t>
      </w:r>
      <w:r>
        <w:rPr>
          <w:rFonts w:hint="eastAsia" w:ascii="Arial" w:hAnsi="Arial" w:eastAsia="黑体" w:cs="Arial"/>
          <w:color w:val="000000"/>
          <w:sz w:val="32"/>
          <w:u w:val="single"/>
        </w:rPr>
        <w:t xml:space="preserve">                       </w:t>
      </w:r>
    </w:p>
    <w:p w14:paraId="4CA48391">
      <w:pPr>
        <w:ind w:firstLine="2880" w:firstLineChars="900"/>
        <w:rPr>
          <w:rFonts w:ascii="Arial" w:hAnsi="Arial" w:eastAsia="黑体" w:cs="Arial"/>
          <w:color w:val="000000"/>
          <w:sz w:val="32"/>
        </w:rPr>
      </w:pPr>
      <w:r>
        <w:rPr>
          <w:rFonts w:hint="eastAsia" w:ascii="Arial" w:hAnsi="Arial" w:eastAsia="黑体" w:cs="Arial"/>
          <w:color w:val="000000"/>
          <w:sz w:val="32"/>
          <w:u w:val="single"/>
        </w:rPr>
        <w:t xml:space="preserve">      </w:t>
      </w:r>
      <w:r>
        <w:rPr>
          <w:rFonts w:hint="eastAsia" w:ascii="Arial" w:hAnsi="Arial" w:eastAsia="黑体" w:cs="Arial"/>
          <w:color w:val="000000"/>
          <w:sz w:val="32"/>
        </w:rPr>
        <w:t>年</w:t>
      </w:r>
      <w:r>
        <w:rPr>
          <w:rFonts w:hint="eastAsia" w:ascii="Arial" w:hAnsi="Arial" w:eastAsia="黑体" w:cs="Arial"/>
          <w:color w:val="000000"/>
          <w:sz w:val="32"/>
          <w:u w:val="single"/>
        </w:rPr>
        <w:t xml:space="preserve">   </w:t>
      </w:r>
      <w:r>
        <w:rPr>
          <w:rFonts w:hint="eastAsia" w:ascii="Arial" w:hAnsi="Arial" w:eastAsia="黑体" w:cs="Arial"/>
          <w:color w:val="000000"/>
          <w:sz w:val="32"/>
        </w:rPr>
        <w:t>月</w:t>
      </w:r>
      <w:r>
        <w:rPr>
          <w:rFonts w:hint="eastAsia" w:ascii="Arial" w:hAnsi="Arial" w:eastAsia="黑体" w:cs="Arial"/>
          <w:color w:val="000000"/>
          <w:sz w:val="32"/>
          <w:u w:val="single"/>
        </w:rPr>
        <w:t xml:space="preserve">   </w:t>
      </w:r>
      <w:r>
        <w:rPr>
          <w:rFonts w:hint="eastAsia" w:ascii="Arial" w:hAnsi="Arial" w:eastAsia="黑体" w:cs="Arial"/>
          <w:color w:val="000000"/>
          <w:sz w:val="32"/>
        </w:rPr>
        <w:t>日</w:t>
      </w:r>
    </w:p>
    <w:p w14:paraId="1B3D9CF3">
      <w:pPr>
        <w:pStyle w:val="12"/>
        <w:jc w:val="center"/>
        <w:rPr>
          <w:rFonts w:ascii="宋体" w:hAnsi="宋体" w:eastAsia="宋体"/>
        </w:rPr>
      </w:pPr>
      <w:r>
        <w:rPr>
          <w:color w:val="000000"/>
        </w:rPr>
        <w:br w:type="page"/>
      </w:r>
      <w:bookmarkStart w:id="14" w:name="_Toc304388438"/>
      <w:bookmarkStart w:id="15" w:name="_Hlk450146465"/>
      <w:r>
        <w:rPr>
          <w:rFonts w:hint="eastAsia" w:ascii="宋体" w:hAnsi="宋体" w:eastAsia="宋体"/>
        </w:rPr>
        <w:t>响应文件资料清单</w:t>
      </w:r>
    </w:p>
    <w:tbl>
      <w:tblPr>
        <w:tblStyle w:val="16"/>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5460"/>
        <w:gridCol w:w="2625"/>
      </w:tblGrid>
      <w:tr w14:paraId="5986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trPr>
        <w:tc>
          <w:tcPr>
            <w:tcW w:w="1158" w:type="dxa"/>
            <w:vAlign w:val="center"/>
          </w:tcPr>
          <w:p w14:paraId="414F7AEE">
            <w:pPr>
              <w:spacing w:line="400" w:lineRule="exact"/>
              <w:jc w:val="center"/>
              <w:rPr>
                <w:rFonts w:ascii="宋体" w:hAnsi="宋体"/>
                <w:b/>
                <w:sz w:val="24"/>
              </w:rPr>
            </w:pPr>
            <w:r>
              <w:rPr>
                <w:rFonts w:hint="eastAsia" w:ascii="宋体" w:hAnsi="宋体"/>
                <w:b/>
                <w:sz w:val="24"/>
              </w:rPr>
              <w:t>序号</w:t>
            </w:r>
          </w:p>
        </w:tc>
        <w:tc>
          <w:tcPr>
            <w:tcW w:w="5460" w:type="dxa"/>
            <w:vAlign w:val="center"/>
          </w:tcPr>
          <w:p w14:paraId="4D1404ED">
            <w:pPr>
              <w:spacing w:line="400" w:lineRule="exact"/>
              <w:jc w:val="center"/>
              <w:rPr>
                <w:rFonts w:ascii="宋体" w:hAnsi="宋体"/>
                <w:b/>
                <w:sz w:val="24"/>
              </w:rPr>
            </w:pPr>
            <w:r>
              <w:rPr>
                <w:rFonts w:hint="eastAsia" w:ascii="宋体" w:hAnsi="宋体"/>
                <w:b/>
                <w:sz w:val="24"/>
              </w:rPr>
              <w:t>资料名称</w:t>
            </w:r>
          </w:p>
        </w:tc>
        <w:tc>
          <w:tcPr>
            <w:tcW w:w="2625" w:type="dxa"/>
            <w:vAlign w:val="center"/>
          </w:tcPr>
          <w:p w14:paraId="1780DED6">
            <w:pPr>
              <w:spacing w:line="400" w:lineRule="exact"/>
              <w:jc w:val="center"/>
              <w:rPr>
                <w:rFonts w:ascii="宋体" w:hAnsi="宋体"/>
                <w:b/>
                <w:sz w:val="24"/>
              </w:rPr>
            </w:pPr>
            <w:r>
              <w:rPr>
                <w:rFonts w:hint="eastAsia" w:ascii="宋体" w:hAnsi="宋体"/>
                <w:b/>
                <w:sz w:val="24"/>
              </w:rPr>
              <w:t>页码范围</w:t>
            </w:r>
          </w:p>
        </w:tc>
      </w:tr>
      <w:tr w14:paraId="67C7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7F209ABB">
            <w:pPr>
              <w:jc w:val="center"/>
              <w:rPr>
                <w:sz w:val="24"/>
              </w:rPr>
            </w:pPr>
            <w:r>
              <w:rPr>
                <w:rFonts w:hint="eastAsia"/>
                <w:sz w:val="24"/>
              </w:rPr>
              <w:t>一</w:t>
            </w:r>
          </w:p>
        </w:tc>
        <w:tc>
          <w:tcPr>
            <w:tcW w:w="5460" w:type="dxa"/>
            <w:vAlign w:val="center"/>
          </w:tcPr>
          <w:p w14:paraId="476960F8">
            <w:pPr>
              <w:rPr>
                <w:u w:val="single"/>
              </w:rPr>
            </w:pPr>
            <w:r>
              <w:rPr>
                <w:rFonts w:hint="eastAsia"/>
                <w:bCs/>
                <w:sz w:val="24"/>
              </w:rPr>
              <w:t>询价响应函</w:t>
            </w:r>
          </w:p>
        </w:tc>
        <w:tc>
          <w:tcPr>
            <w:tcW w:w="2625" w:type="dxa"/>
            <w:vAlign w:val="center"/>
          </w:tcPr>
          <w:p w14:paraId="014324A7">
            <w:pPr>
              <w:spacing w:line="360" w:lineRule="auto"/>
              <w:jc w:val="center"/>
              <w:rPr>
                <w:rFonts w:ascii="宋体" w:hAnsi="宋体"/>
                <w:b/>
                <w:sz w:val="24"/>
              </w:rPr>
            </w:pPr>
          </w:p>
        </w:tc>
      </w:tr>
      <w:tr w14:paraId="054A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211BCA56">
            <w:pPr>
              <w:jc w:val="center"/>
              <w:rPr>
                <w:sz w:val="24"/>
              </w:rPr>
            </w:pPr>
            <w:r>
              <w:rPr>
                <w:rFonts w:hint="eastAsia"/>
                <w:sz w:val="24"/>
              </w:rPr>
              <w:t>二</w:t>
            </w:r>
          </w:p>
        </w:tc>
        <w:tc>
          <w:tcPr>
            <w:tcW w:w="5460" w:type="dxa"/>
            <w:vAlign w:val="center"/>
          </w:tcPr>
          <w:p w14:paraId="2E794511">
            <w:pPr>
              <w:rPr>
                <w:bCs/>
                <w:sz w:val="24"/>
              </w:rPr>
            </w:pPr>
            <w:r>
              <w:rPr>
                <w:rFonts w:hint="eastAsia" w:ascii="宋体" w:hAnsi="宋体" w:cs="Arial"/>
                <w:color w:val="000000"/>
                <w:sz w:val="24"/>
                <w:szCs w:val="24"/>
              </w:rPr>
              <w:t>服务报价表</w:t>
            </w:r>
          </w:p>
        </w:tc>
        <w:tc>
          <w:tcPr>
            <w:tcW w:w="2625" w:type="dxa"/>
            <w:vAlign w:val="center"/>
          </w:tcPr>
          <w:p w14:paraId="730AADE6">
            <w:pPr>
              <w:spacing w:line="360" w:lineRule="auto"/>
              <w:jc w:val="center"/>
              <w:rPr>
                <w:rFonts w:ascii="宋体" w:hAnsi="宋体"/>
                <w:b/>
                <w:sz w:val="24"/>
              </w:rPr>
            </w:pPr>
          </w:p>
        </w:tc>
      </w:tr>
      <w:tr w14:paraId="4755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7BD08784">
            <w:pPr>
              <w:jc w:val="center"/>
              <w:rPr>
                <w:bCs/>
                <w:sz w:val="24"/>
              </w:rPr>
            </w:pPr>
            <w:r>
              <w:rPr>
                <w:rFonts w:hint="eastAsia"/>
                <w:bCs/>
                <w:sz w:val="24"/>
              </w:rPr>
              <w:t>三</w:t>
            </w:r>
          </w:p>
        </w:tc>
        <w:tc>
          <w:tcPr>
            <w:tcW w:w="5460" w:type="dxa"/>
            <w:vAlign w:val="center"/>
          </w:tcPr>
          <w:p w14:paraId="6EFBA38C">
            <w:pPr>
              <w:rPr>
                <w:rFonts w:ascii="宋体" w:hAnsi="宋体" w:cs="Arial"/>
                <w:color w:val="000000"/>
                <w:sz w:val="24"/>
                <w:szCs w:val="24"/>
              </w:rPr>
            </w:pPr>
            <w:r>
              <w:rPr>
                <w:rFonts w:hint="eastAsia" w:ascii="宋体" w:hAnsi="宋体" w:cs="Arial"/>
                <w:color w:val="000000"/>
                <w:sz w:val="24"/>
                <w:szCs w:val="24"/>
              </w:rPr>
              <w:t>商务要求响应情况表</w:t>
            </w:r>
          </w:p>
        </w:tc>
        <w:tc>
          <w:tcPr>
            <w:tcW w:w="2625" w:type="dxa"/>
            <w:vAlign w:val="center"/>
          </w:tcPr>
          <w:p w14:paraId="3F0ACF88">
            <w:pPr>
              <w:spacing w:line="360" w:lineRule="auto"/>
              <w:jc w:val="center"/>
              <w:rPr>
                <w:rFonts w:ascii="宋体" w:hAnsi="宋体"/>
                <w:b/>
                <w:sz w:val="24"/>
              </w:rPr>
            </w:pPr>
          </w:p>
        </w:tc>
      </w:tr>
      <w:tr w14:paraId="47BF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281124FE">
            <w:pPr>
              <w:jc w:val="center"/>
              <w:rPr>
                <w:rFonts w:ascii="宋体" w:hAnsi="宋体" w:cs="Arial"/>
                <w:color w:val="000000"/>
                <w:sz w:val="24"/>
                <w:szCs w:val="24"/>
              </w:rPr>
            </w:pPr>
            <w:r>
              <w:rPr>
                <w:rFonts w:hint="eastAsia" w:ascii="宋体" w:hAnsi="宋体" w:cs="Arial"/>
                <w:color w:val="000000"/>
                <w:sz w:val="24"/>
                <w:szCs w:val="24"/>
              </w:rPr>
              <w:t>四</w:t>
            </w:r>
          </w:p>
        </w:tc>
        <w:tc>
          <w:tcPr>
            <w:tcW w:w="5460" w:type="dxa"/>
            <w:vAlign w:val="center"/>
          </w:tcPr>
          <w:p w14:paraId="322B1F58">
            <w:pPr>
              <w:rPr>
                <w:rFonts w:ascii="宋体" w:hAnsi="宋体" w:cs="Arial"/>
                <w:color w:val="000000"/>
                <w:sz w:val="24"/>
                <w:szCs w:val="24"/>
              </w:rPr>
            </w:pPr>
            <w:r>
              <w:rPr>
                <w:rFonts w:hint="eastAsia" w:ascii="宋体" w:hAnsi="宋体" w:cs="Arial"/>
                <w:color w:val="000000"/>
                <w:sz w:val="24"/>
                <w:szCs w:val="24"/>
              </w:rPr>
              <w:t>服务方案</w:t>
            </w:r>
          </w:p>
        </w:tc>
        <w:tc>
          <w:tcPr>
            <w:tcW w:w="2625" w:type="dxa"/>
            <w:vAlign w:val="center"/>
          </w:tcPr>
          <w:p w14:paraId="033D54AF">
            <w:pPr>
              <w:spacing w:line="360" w:lineRule="auto"/>
              <w:jc w:val="center"/>
              <w:rPr>
                <w:rFonts w:ascii="宋体" w:hAnsi="宋体"/>
                <w:b/>
                <w:sz w:val="24"/>
              </w:rPr>
            </w:pPr>
          </w:p>
        </w:tc>
      </w:tr>
      <w:tr w14:paraId="7460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6F8AEB05">
            <w:pPr>
              <w:jc w:val="center"/>
              <w:rPr>
                <w:sz w:val="24"/>
              </w:rPr>
            </w:pPr>
            <w:r>
              <w:rPr>
                <w:rFonts w:hint="eastAsia"/>
                <w:sz w:val="24"/>
              </w:rPr>
              <w:t>五</w:t>
            </w:r>
          </w:p>
        </w:tc>
        <w:tc>
          <w:tcPr>
            <w:tcW w:w="5460" w:type="dxa"/>
            <w:vAlign w:val="center"/>
          </w:tcPr>
          <w:p w14:paraId="10E47340">
            <w:pPr>
              <w:pStyle w:val="24"/>
              <w:rPr>
                <w:rFonts w:ascii="Times New Roman" w:hAnsi="Times New Roman"/>
                <w:bCs/>
              </w:rPr>
            </w:pPr>
            <w:r>
              <w:rPr>
                <w:rFonts w:hint="eastAsia" w:ascii="Times New Roman" w:hAnsi="Times New Roman"/>
                <w:bCs/>
              </w:rPr>
              <w:t>相关业绩</w:t>
            </w:r>
            <w:r>
              <w:rPr>
                <w:rFonts w:hint="eastAsia" w:ascii="Times New Roman" w:hAnsi="Times New Roman"/>
                <w:bCs/>
                <w:lang w:eastAsia="zh-CN"/>
              </w:rPr>
              <w:t>（</w:t>
            </w:r>
            <w:r>
              <w:rPr>
                <w:rFonts w:hint="eastAsia" w:ascii="Times New Roman" w:hAnsi="Times New Roman"/>
                <w:bCs/>
                <w:lang w:val="en-US" w:eastAsia="zh-CN"/>
              </w:rPr>
              <w:t>主题AI短剧全案制作业绩</w:t>
            </w:r>
            <w:r>
              <w:rPr>
                <w:rFonts w:hint="eastAsia" w:ascii="Times New Roman" w:hAnsi="Times New Roman"/>
                <w:bCs/>
                <w:lang w:eastAsia="zh-CN"/>
              </w:rPr>
              <w:t>）案例</w:t>
            </w:r>
          </w:p>
        </w:tc>
        <w:tc>
          <w:tcPr>
            <w:tcW w:w="2625" w:type="dxa"/>
            <w:vAlign w:val="center"/>
          </w:tcPr>
          <w:p w14:paraId="11713C1E">
            <w:pPr>
              <w:spacing w:line="360" w:lineRule="auto"/>
              <w:jc w:val="center"/>
              <w:rPr>
                <w:rFonts w:ascii="宋体" w:hAnsi="宋体"/>
                <w:b/>
                <w:sz w:val="24"/>
              </w:rPr>
            </w:pPr>
          </w:p>
        </w:tc>
      </w:tr>
      <w:tr w14:paraId="049A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58" w:type="dxa"/>
            <w:vAlign w:val="center"/>
          </w:tcPr>
          <w:p w14:paraId="4D26AA74">
            <w:pPr>
              <w:jc w:val="center"/>
              <w:rPr>
                <w:sz w:val="24"/>
              </w:rPr>
            </w:pPr>
            <w:r>
              <w:rPr>
                <w:rFonts w:hint="eastAsia"/>
                <w:sz w:val="24"/>
              </w:rPr>
              <w:t>六</w:t>
            </w:r>
          </w:p>
        </w:tc>
        <w:tc>
          <w:tcPr>
            <w:tcW w:w="5460" w:type="dxa"/>
            <w:vAlign w:val="center"/>
          </w:tcPr>
          <w:p w14:paraId="19059FC0">
            <w:pPr>
              <w:rPr>
                <w:sz w:val="24"/>
              </w:rPr>
            </w:pPr>
            <w:r>
              <w:rPr>
                <w:rFonts w:hint="eastAsia"/>
                <w:sz w:val="24"/>
              </w:rPr>
              <w:t>有关证明文件</w:t>
            </w:r>
          </w:p>
        </w:tc>
        <w:tc>
          <w:tcPr>
            <w:tcW w:w="2625" w:type="dxa"/>
            <w:vAlign w:val="center"/>
          </w:tcPr>
          <w:p w14:paraId="0522C33B">
            <w:pPr>
              <w:spacing w:line="360" w:lineRule="auto"/>
              <w:jc w:val="center"/>
              <w:rPr>
                <w:rFonts w:ascii="宋体" w:hAnsi="宋体"/>
                <w:b/>
                <w:sz w:val="24"/>
              </w:rPr>
            </w:pPr>
          </w:p>
        </w:tc>
      </w:tr>
      <w:tr w14:paraId="691B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158" w:type="dxa"/>
            <w:vAlign w:val="center"/>
          </w:tcPr>
          <w:p w14:paraId="64CFD31E">
            <w:pPr>
              <w:jc w:val="center"/>
              <w:rPr>
                <w:sz w:val="24"/>
              </w:rPr>
            </w:pPr>
            <w:r>
              <w:rPr>
                <w:rFonts w:hint="eastAsia"/>
                <w:sz w:val="24"/>
              </w:rPr>
              <w:t>七</w:t>
            </w:r>
          </w:p>
        </w:tc>
        <w:tc>
          <w:tcPr>
            <w:tcW w:w="5460" w:type="dxa"/>
            <w:vAlign w:val="center"/>
          </w:tcPr>
          <w:p w14:paraId="1BD8F711">
            <w:pPr>
              <w:rPr>
                <w:sz w:val="24"/>
              </w:rPr>
            </w:pPr>
            <w:r>
              <w:rPr>
                <w:rFonts w:hint="eastAsia"/>
                <w:sz w:val="24"/>
              </w:rPr>
              <w:t>法定代表人授权书</w:t>
            </w:r>
          </w:p>
        </w:tc>
        <w:tc>
          <w:tcPr>
            <w:tcW w:w="2625" w:type="dxa"/>
            <w:vAlign w:val="center"/>
          </w:tcPr>
          <w:p w14:paraId="6809C505">
            <w:pPr>
              <w:spacing w:line="360" w:lineRule="auto"/>
              <w:jc w:val="center"/>
              <w:rPr>
                <w:rFonts w:ascii="宋体" w:hAnsi="宋体"/>
                <w:b/>
                <w:sz w:val="24"/>
              </w:rPr>
            </w:pPr>
          </w:p>
        </w:tc>
      </w:tr>
      <w:tr w14:paraId="2B14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158" w:type="dxa"/>
            <w:vAlign w:val="center"/>
          </w:tcPr>
          <w:p w14:paraId="7AFEA55A">
            <w:pPr>
              <w:jc w:val="center"/>
              <w:rPr>
                <w:sz w:val="24"/>
              </w:rPr>
            </w:pPr>
            <w:r>
              <w:rPr>
                <w:rFonts w:hint="eastAsia"/>
                <w:sz w:val="24"/>
              </w:rPr>
              <w:t>八</w:t>
            </w:r>
          </w:p>
        </w:tc>
        <w:tc>
          <w:tcPr>
            <w:tcW w:w="5460" w:type="dxa"/>
            <w:vAlign w:val="center"/>
          </w:tcPr>
          <w:p w14:paraId="6D9AE280">
            <w:pPr>
              <w:rPr>
                <w:sz w:val="24"/>
              </w:rPr>
            </w:pPr>
            <w:r>
              <w:rPr>
                <w:rFonts w:hint="eastAsia" w:ascii="Calibri" w:hAnsi="Calibri"/>
                <w:sz w:val="24"/>
              </w:rPr>
              <w:t>投标供应商近三年无违法记录声明</w:t>
            </w:r>
          </w:p>
        </w:tc>
        <w:tc>
          <w:tcPr>
            <w:tcW w:w="2625" w:type="dxa"/>
            <w:vAlign w:val="center"/>
          </w:tcPr>
          <w:p w14:paraId="170EF30E">
            <w:pPr>
              <w:spacing w:line="360" w:lineRule="auto"/>
              <w:jc w:val="center"/>
              <w:rPr>
                <w:rFonts w:ascii="宋体" w:hAnsi="宋体"/>
                <w:b/>
                <w:sz w:val="24"/>
              </w:rPr>
            </w:pPr>
          </w:p>
        </w:tc>
      </w:tr>
      <w:tr w14:paraId="78FF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58" w:type="dxa"/>
            <w:vAlign w:val="center"/>
          </w:tcPr>
          <w:p w14:paraId="1B1AD229">
            <w:pPr>
              <w:jc w:val="center"/>
              <w:rPr>
                <w:sz w:val="24"/>
              </w:rPr>
            </w:pPr>
          </w:p>
        </w:tc>
        <w:tc>
          <w:tcPr>
            <w:tcW w:w="5460" w:type="dxa"/>
            <w:vAlign w:val="center"/>
          </w:tcPr>
          <w:p w14:paraId="4A997F7C">
            <w:pPr>
              <w:rPr>
                <w:sz w:val="24"/>
              </w:rPr>
            </w:pPr>
          </w:p>
        </w:tc>
        <w:tc>
          <w:tcPr>
            <w:tcW w:w="2625" w:type="dxa"/>
            <w:vAlign w:val="center"/>
          </w:tcPr>
          <w:p w14:paraId="33D01636">
            <w:pPr>
              <w:spacing w:line="360" w:lineRule="auto"/>
              <w:jc w:val="center"/>
              <w:rPr>
                <w:rFonts w:ascii="宋体" w:hAnsi="宋体"/>
                <w:b/>
                <w:sz w:val="24"/>
              </w:rPr>
            </w:pPr>
          </w:p>
        </w:tc>
      </w:tr>
      <w:tr w14:paraId="58C0F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58" w:type="dxa"/>
            <w:vAlign w:val="center"/>
          </w:tcPr>
          <w:p w14:paraId="747EE2F0">
            <w:pPr>
              <w:jc w:val="center"/>
              <w:rPr>
                <w:sz w:val="24"/>
              </w:rPr>
            </w:pPr>
          </w:p>
        </w:tc>
        <w:tc>
          <w:tcPr>
            <w:tcW w:w="5460" w:type="dxa"/>
            <w:vAlign w:val="center"/>
          </w:tcPr>
          <w:p w14:paraId="38AD6DD1">
            <w:pPr>
              <w:rPr>
                <w:sz w:val="24"/>
              </w:rPr>
            </w:pPr>
          </w:p>
        </w:tc>
        <w:tc>
          <w:tcPr>
            <w:tcW w:w="2625" w:type="dxa"/>
            <w:vAlign w:val="center"/>
          </w:tcPr>
          <w:p w14:paraId="7B7855CA">
            <w:pPr>
              <w:spacing w:line="360" w:lineRule="auto"/>
              <w:jc w:val="center"/>
              <w:rPr>
                <w:rFonts w:ascii="宋体" w:hAnsi="宋体"/>
                <w:b/>
                <w:sz w:val="24"/>
              </w:rPr>
            </w:pPr>
          </w:p>
        </w:tc>
      </w:tr>
      <w:tr w14:paraId="15F9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58" w:type="dxa"/>
            <w:vAlign w:val="center"/>
          </w:tcPr>
          <w:p w14:paraId="463A7DA0">
            <w:pPr>
              <w:jc w:val="center"/>
              <w:rPr>
                <w:sz w:val="24"/>
              </w:rPr>
            </w:pPr>
          </w:p>
        </w:tc>
        <w:tc>
          <w:tcPr>
            <w:tcW w:w="5460" w:type="dxa"/>
            <w:vAlign w:val="center"/>
          </w:tcPr>
          <w:p w14:paraId="3A171558">
            <w:pPr>
              <w:rPr>
                <w:sz w:val="24"/>
              </w:rPr>
            </w:pPr>
          </w:p>
        </w:tc>
        <w:tc>
          <w:tcPr>
            <w:tcW w:w="2625" w:type="dxa"/>
            <w:vAlign w:val="center"/>
          </w:tcPr>
          <w:p w14:paraId="0EAC277D">
            <w:pPr>
              <w:spacing w:line="360" w:lineRule="auto"/>
              <w:jc w:val="center"/>
              <w:rPr>
                <w:rFonts w:ascii="宋体" w:hAnsi="宋体"/>
                <w:b/>
                <w:sz w:val="24"/>
              </w:rPr>
            </w:pPr>
          </w:p>
        </w:tc>
      </w:tr>
      <w:tr w14:paraId="56B3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58" w:type="dxa"/>
            <w:vAlign w:val="center"/>
          </w:tcPr>
          <w:p w14:paraId="36B5D24D">
            <w:pPr>
              <w:jc w:val="center"/>
              <w:rPr>
                <w:sz w:val="24"/>
              </w:rPr>
            </w:pPr>
          </w:p>
        </w:tc>
        <w:tc>
          <w:tcPr>
            <w:tcW w:w="5460" w:type="dxa"/>
            <w:vAlign w:val="center"/>
          </w:tcPr>
          <w:p w14:paraId="50997AB1">
            <w:pPr>
              <w:rPr>
                <w:sz w:val="24"/>
              </w:rPr>
            </w:pPr>
          </w:p>
        </w:tc>
        <w:tc>
          <w:tcPr>
            <w:tcW w:w="2625" w:type="dxa"/>
            <w:vAlign w:val="center"/>
          </w:tcPr>
          <w:p w14:paraId="1CB84C62">
            <w:pPr>
              <w:spacing w:line="360" w:lineRule="auto"/>
              <w:jc w:val="center"/>
              <w:rPr>
                <w:rFonts w:ascii="宋体" w:hAnsi="宋体"/>
                <w:b/>
                <w:sz w:val="24"/>
              </w:rPr>
            </w:pPr>
          </w:p>
        </w:tc>
      </w:tr>
      <w:tr w14:paraId="2451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58" w:type="dxa"/>
            <w:vAlign w:val="center"/>
          </w:tcPr>
          <w:p w14:paraId="7C2855D7">
            <w:pPr>
              <w:jc w:val="center"/>
              <w:rPr>
                <w:sz w:val="24"/>
              </w:rPr>
            </w:pPr>
          </w:p>
        </w:tc>
        <w:tc>
          <w:tcPr>
            <w:tcW w:w="5460" w:type="dxa"/>
            <w:vAlign w:val="center"/>
          </w:tcPr>
          <w:p w14:paraId="24451CA2">
            <w:pPr>
              <w:rPr>
                <w:sz w:val="24"/>
              </w:rPr>
            </w:pPr>
          </w:p>
        </w:tc>
        <w:tc>
          <w:tcPr>
            <w:tcW w:w="2625" w:type="dxa"/>
            <w:vAlign w:val="center"/>
          </w:tcPr>
          <w:p w14:paraId="37D85694">
            <w:pPr>
              <w:spacing w:line="360" w:lineRule="auto"/>
              <w:jc w:val="center"/>
              <w:rPr>
                <w:rFonts w:ascii="宋体" w:hAnsi="宋体"/>
                <w:b/>
                <w:sz w:val="24"/>
              </w:rPr>
            </w:pPr>
          </w:p>
        </w:tc>
      </w:tr>
      <w:tr w14:paraId="36E8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158" w:type="dxa"/>
            <w:vAlign w:val="center"/>
          </w:tcPr>
          <w:p w14:paraId="32C79587">
            <w:pPr>
              <w:jc w:val="center"/>
              <w:rPr>
                <w:sz w:val="24"/>
              </w:rPr>
            </w:pPr>
          </w:p>
        </w:tc>
        <w:tc>
          <w:tcPr>
            <w:tcW w:w="5460" w:type="dxa"/>
            <w:vAlign w:val="center"/>
          </w:tcPr>
          <w:p w14:paraId="315B6E3F">
            <w:pPr>
              <w:rPr>
                <w:sz w:val="24"/>
              </w:rPr>
            </w:pPr>
          </w:p>
        </w:tc>
        <w:tc>
          <w:tcPr>
            <w:tcW w:w="2625" w:type="dxa"/>
            <w:vAlign w:val="center"/>
          </w:tcPr>
          <w:p w14:paraId="1D015AD2">
            <w:pPr>
              <w:spacing w:line="360" w:lineRule="auto"/>
              <w:jc w:val="center"/>
              <w:rPr>
                <w:rFonts w:ascii="宋体" w:hAnsi="宋体"/>
                <w:b/>
                <w:sz w:val="24"/>
              </w:rPr>
            </w:pPr>
          </w:p>
        </w:tc>
      </w:tr>
      <w:tr w14:paraId="3D95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158" w:type="dxa"/>
            <w:vAlign w:val="center"/>
          </w:tcPr>
          <w:p w14:paraId="51996CB0">
            <w:pPr>
              <w:jc w:val="center"/>
              <w:rPr>
                <w:sz w:val="24"/>
              </w:rPr>
            </w:pPr>
          </w:p>
        </w:tc>
        <w:tc>
          <w:tcPr>
            <w:tcW w:w="5460" w:type="dxa"/>
            <w:vAlign w:val="center"/>
          </w:tcPr>
          <w:p w14:paraId="514CE5E6">
            <w:pPr>
              <w:rPr>
                <w:sz w:val="24"/>
              </w:rPr>
            </w:pPr>
          </w:p>
        </w:tc>
        <w:tc>
          <w:tcPr>
            <w:tcW w:w="2625" w:type="dxa"/>
            <w:vAlign w:val="center"/>
          </w:tcPr>
          <w:p w14:paraId="1B9BF0A8">
            <w:pPr>
              <w:spacing w:line="360" w:lineRule="auto"/>
              <w:jc w:val="center"/>
              <w:rPr>
                <w:rFonts w:ascii="宋体" w:hAnsi="宋体"/>
                <w:b/>
                <w:sz w:val="24"/>
              </w:rPr>
            </w:pPr>
          </w:p>
        </w:tc>
      </w:tr>
      <w:tr w14:paraId="1783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58" w:type="dxa"/>
            <w:vAlign w:val="center"/>
          </w:tcPr>
          <w:p w14:paraId="3F4435C0">
            <w:pPr>
              <w:jc w:val="center"/>
              <w:rPr>
                <w:sz w:val="24"/>
              </w:rPr>
            </w:pPr>
          </w:p>
        </w:tc>
        <w:tc>
          <w:tcPr>
            <w:tcW w:w="5460" w:type="dxa"/>
            <w:vAlign w:val="center"/>
          </w:tcPr>
          <w:p w14:paraId="7836D532">
            <w:pPr>
              <w:rPr>
                <w:sz w:val="24"/>
              </w:rPr>
            </w:pPr>
          </w:p>
        </w:tc>
        <w:tc>
          <w:tcPr>
            <w:tcW w:w="2625" w:type="dxa"/>
            <w:vAlign w:val="center"/>
          </w:tcPr>
          <w:p w14:paraId="5DB3DA95">
            <w:pPr>
              <w:spacing w:line="360" w:lineRule="auto"/>
              <w:jc w:val="center"/>
              <w:rPr>
                <w:rFonts w:ascii="宋体" w:hAnsi="宋体"/>
                <w:b/>
                <w:sz w:val="24"/>
              </w:rPr>
            </w:pPr>
          </w:p>
        </w:tc>
      </w:tr>
      <w:tr w14:paraId="395C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58" w:type="dxa"/>
            <w:vAlign w:val="center"/>
          </w:tcPr>
          <w:p w14:paraId="59FE4532">
            <w:pPr>
              <w:jc w:val="center"/>
              <w:rPr>
                <w:sz w:val="24"/>
              </w:rPr>
            </w:pPr>
          </w:p>
        </w:tc>
        <w:tc>
          <w:tcPr>
            <w:tcW w:w="5460" w:type="dxa"/>
            <w:vAlign w:val="center"/>
          </w:tcPr>
          <w:p w14:paraId="65BA6713">
            <w:pPr>
              <w:rPr>
                <w:sz w:val="24"/>
              </w:rPr>
            </w:pPr>
          </w:p>
        </w:tc>
        <w:tc>
          <w:tcPr>
            <w:tcW w:w="2625" w:type="dxa"/>
            <w:vAlign w:val="center"/>
          </w:tcPr>
          <w:p w14:paraId="4039BA71">
            <w:pPr>
              <w:spacing w:line="360" w:lineRule="auto"/>
              <w:jc w:val="center"/>
              <w:rPr>
                <w:rFonts w:ascii="宋体" w:hAnsi="宋体"/>
                <w:sz w:val="24"/>
              </w:rPr>
            </w:pPr>
          </w:p>
        </w:tc>
      </w:tr>
      <w:tr w14:paraId="0312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58" w:type="dxa"/>
            <w:vAlign w:val="center"/>
          </w:tcPr>
          <w:p w14:paraId="69F83FD2">
            <w:pPr>
              <w:jc w:val="center"/>
              <w:rPr>
                <w:sz w:val="24"/>
              </w:rPr>
            </w:pPr>
          </w:p>
        </w:tc>
        <w:tc>
          <w:tcPr>
            <w:tcW w:w="5460" w:type="dxa"/>
            <w:vAlign w:val="center"/>
          </w:tcPr>
          <w:p w14:paraId="21911275">
            <w:pPr>
              <w:rPr>
                <w:sz w:val="24"/>
              </w:rPr>
            </w:pPr>
          </w:p>
        </w:tc>
        <w:tc>
          <w:tcPr>
            <w:tcW w:w="2625" w:type="dxa"/>
            <w:vAlign w:val="center"/>
          </w:tcPr>
          <w:p w14:paraId="5FEC430F">
            <w:pPr>
              <w:spacing w:line="500" w:lineRule="exact"/>
              <w:jc w:val="center"/>
              <w:rPr>
                <w:rFonts w:ascii="宋体" w:hAnsi="宋体"/>
                <w:sz w:val="28"/>
              </w:rPr>
            </w:pPr>
          </w:p>
        </w:tc>
      </w:tr>
      <w:tr w14:paraId="2EB8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158" w:type="dxa"/>
            <w:vAlign w:val="center"/>
          </w:tcPr>
          <w:p w14:paraId="09D377A3">
            <w:pPr>
              <w:spacing w:line="500" w:lineRule="exact"/>
              <w:rPr>
                <w:rFonts w:ascii="宋体" w:hAnsi="宋体"/>
                <w:b/>
                <w:sz w:val="28"/>
              </w:rPr>
            </w:pPr>
          </w:p>
        </w:tc>
        <w:tc>
          <w:tcPr>
            <w:tcW w:w="5460" w:type="dxa"/>
            <w:vAlign w:val="center"/>
          </w:tcPr>
          <w:p w14:paraId="03E2B039">
            <w:pPr>
              <w:spacing w:line="500" w:lineRule="exact"/>
              <w:rPr>
                <w:rFonts w:ascii="宋体" w:hAnsi="宋体"/>
                <w:sz w:val="28"/>
              </w:rPr>
            </w:pPr>
          </w:p>
        </w:tc>
        <w:tc>
          <w:tcPr>
            <w:tcW w:w="2625" w:type="dxa"/>
            <w:vAlign w:val="center"/>
          </w:tcPr>
          <w:p w14:paraId="19E8A370">
            <w:pPr>
              <w:spacing w:line="500" w:lineRule="exact"/>
              <w:jc w:val="center"/>
              <w:rPr>
                <w:rFonts w:ascii="宋体" w:hAnsi="宋体"/>
                <w:b/>
                <w:sz w:val="28"/>
              </w:rPr>
            </w:pPr>
          </w:p>
        </w:tc>
      </w:tr>
    </w:tbl>
    <w:p w14:paraId="40495F6A">
      <w:pPr>
        <w:spacing w:line="500" w:lineRule="exact"/>
        <w:rPr>
          <w:rFonts w:ascii="宋体" w:hAnsi="宋体"/>
          <w:sz w:val="28"/>
        </w:rPr>
      </w:pPr>
    </w:p>
    <w:p w14:paraId="25B48F5B">
      <w:pPr>
        <w:pStyle w:val="3"/>
        <w:spacing w:before="100" w:beforeAutospacing="1" w:after="100" w:afterAutospacing="1" w:line="360" w:lineRule="auto"/>
        <w:jc w:val="center"/>
        <w:rPr>
          <w:rFonts w:ascii="宋体" w:hAnsi="宋体" w:cs="Arial"/>
          <w:b w:val="0"/>
          <w:color w:val="000000"/>
          <w:sz w:val="24"/>
          <w:szCs w:val="24"/>
        </w:rPr>
      </w:pPr>
      <w:r>
        <w:br w:type="page"/>
      </w:r>
      <w:bookmarkEnd w:id="14"/>
      <w:bookmarkEnd w:id="15"/>
      <w:bookmarkStart w:id="16" w:name="_Toc341340663"/>
      <w:bookmarkStart w:id="17" w:name="_Toc355787720"/>
      <w:bookmarkStart w:id="18" w:name="_Hlk450185766"/>
      <w:bookmarkStart w:id="19" w:name="_Toc341340664"/>
      <w:bookmarkStart w:id="20" w:name="_Toc304388439"/>
      <w:bookmarkStart w:id="21" w:name="_Toc355787721"/>
      <w:r>
        <w:rPr>
          <w:rFonts w:hint="eastAsia"/>
        </w:rPr>
        <w:t>一、询价响应函格式</w:t>
      </w:r>
      <w:bookmarkEnd w:id="16"/>
      <w:bookmarkEnd w:id="17"/>
    </w:p>
    <w:p w14:paraId="03C15CCA">
      <w:pPr>
        <w:spacing w:line="360" w:lineRule="auto"/>
        <w:rPr>
          <w:rFonts w:ascii="宋体" w:hAnsi="宋体" w:cs="Arial"/>
          <w:b/>
          <w:color w:val="000000"/>
          <w:sz w:val="24"/>
          <w:szCs w:val="24"/>
        </w:rPr>
      </w:pPr>
      <w:r>
        <w:rPr>
          <w:rFonts w:ascii="宋体" w:hAnsi="宋体" w:cs="Arial"/>
          <w:b/>
          <w:color w:val="000000"/>
          <w:sz w:val="24"/>
          <w:szCs w:val="24"/>
        </w:rPr>
        <w:t>致：</w:t>
      </w:r>
      <w:r>
        <w:rPr>
          <w:rFonts w:ascii="宋体" w:hAnsi="宋体"/>
          <w:b/>
          <w:sz w:val="24"/>
        </w:rPr>
        <w:t xml:space="preserve"> </w:t>
      </w:r>
      <w:r>
        <w:rPr>
          <w:rFonts w:hint="eastAsia" w:ascii="宋体" w:hAnsi="宋体"/>
          <w:b/>
          <w:sz w:val="24"/>
          <w:u w:val="single"/>
        </w:rPr>
        <w:t xml:space="preserve">                 （</w:t>
      </w:r>
      <w:r>
        <w:rPr>
          <w:rFonts w:hint="eastAsia" w:ascii="宋体" w:hAnsi="宋体"/>
          <w:b/>
          <w:sz w:val="24"/>
        </w:rPr>
        <w:t>采购人）</w:t>
      </w:r>
    </w:p>
    <w:p w14:paraId="1FCA881C">
      <w:pPr>
        <w:spacing w:line="360" w:lineRule="auto"/>
        <w:ind w:left="1" w:firstLine="552" w:firstLineChars="230"/>
        <w:rPr>
          <w:rFonts w:ascii="宋体" w:hAnsi="宋体" w:cs="Arial"/>
          <w:color w:val="000000"/>
          <w:sz w:val="24"/>
          <w:szCs w:val="24"/>
        </w:rPr>
      </w:pPr>
      <w:r>
        <w:rPr>
          <w:rFonts w:ascii="宋体" w:hAnsi="宋体" w:cs="Arial"/>
          <w:color w:val="000000"/>
          <w:sz w:val="24"/>
          <w:szCs w:val="24"/>
        </w:rPr>
        <w:t>1、根据贵方</w:t>
      </w:r>
      <w:r>
        <w:rPr>
          <w:rFonts w:hint="eastAsia" w:ascii="宋体" w:hAnsi="宋体" w:cs="Arial"/>
          <w:color w:val="000000"/>
          <w:sz w:val="24"/>
          <w:szCs w:val="24"/>
          <w:u w:val="single"/>
        </w:rPr>
        <w:t xml:space="preserve">       </w:t>
      </w:r>
      <w:r>
        <w:rPr>
          <w:rFonts w:hint="eastAsia" w:ascii="宋体" w:hAnsi="宋体" w:cs="Arial"/>
          <w:color w:val="000000"/>
          <w:sz w:val="24"/>
          <w:szCs w:val="24"/>
        </w:rPr>
        <w:t>（项目编号）</w:t>
      </w:r>
      <w:r>
        <w:rPr>
          <w:rFonts w:ascii="宋体" w:hAnsi="宋体" w:cs="Arial"/>
          <w:color w:val="000000"/>
          <w:sz w:val="24"/>
          <w:szCs w:val="24"/>
        </w:rPr>
        <w:t>采购公告，我方决定参加贵方组织的</w:t>
      </w:r>
      <w:r>
        <w:rPr>
          <w:rFonts w:ascii="宋体" w:hAnsi="宋体" w:cs="Arial"/>
          <w:color w:val="000000"/>
          <w:sz w:val="24"/>
          <w:szCs w:val="24"/>
          <w:u w:val="single"/>
        </w:rPr>
        <w:t xml:space="preserve">    </w:t>
      </w:r>
      <w:r>
        <w:rPr>
          <w:rFonts w:ascii="宋体" w:hAnsi="宋体" w:cs="Arial"/>
          <w:color w:val="000000"/>
          <w:sz w:val="24"/>
          <w:szCs w:val="24"/>
        </w:rPr>
        <w:t>项目的采购活动。我方授权</w:t>
      </w:r>
      <w:r>
        <w:rPr>
          <w:rFonts w:ascii="宋体" w:hAnsi="宋体" w:cs="Arial"/>
          <w:color w:val="000000"/>
          <w:sz w:val="24"/>
          <w:szCs w:val="24"/>
          <w:u w:val="single"/>
        </w:rPr>
        <w:t xml:space="preserve">     </w:t>
      </w:r>
      <w:r>
        <w:rPr>
          <w:rFonts w:ascii="宋体" w:hAnsi="宋体" w:cs="Arial"/>
          <w:color w:val="000000"/>
          <w:sz w:val="24"/>
          <w:szCs w:val="24"/>
        </w:rPr>
        <w:t>(姓名和职务)代表我方</w:t>
      </w:r>
      <w:r>
        <w:rPr>
          <w:rFonts w:ascii="宋体" w:hAnsi="宋体" w:cs="Arial"/>
          <w:color w:val="000000"/>
          <w:sz w:val="24"/>
          <w:szCs w:val="24"/>
          <w:u w:val="single"/>
        </w:rPr>
        <w:t xml:space="preserve">             </w:t>
      </w:r>
      <w:r>
        <w:rPr>
          <w:rFonts w:ascii="宋体" w:hAnsi="宋体" w:cs="Arial"/>
          <w:color w:val="000000"/>
          <w:sz w:val="24"/>
          <w:szCs w:val="24"/>
        </w:rPr>
        <w:t>（</w:t>
      </w:r>
      <w:r>
        <w:rPr>
          <w:rFonts w:hint="eastAsia" w:ascii="宋体" w:hAnsi="宋体" w:cs="Arial"/>
          <w:color w:val="000000"/>
          <w:sz w:val="24"/>
          <w:szCs w:val="24"/>
        </w:rPr>
        <w:t>投标供应商</w:t>
      </w:r>
      <w:r>
        <w:rPr>
          <w:rFonts w:ascii="宋体" w:hAnsi="宋体" w:cs="Arial"/>
          <w:color w:val="000000"/>
          <w:sz w:val="24"/>
          <w:szCs w:val="24"/>
        </w:rPr>
        <w:t>的名称）全权处理本项目采购的有关事宜。</w:t>
      </w:r>
    </w:p>
    <w:p w14:paraId="2922B8E3">
      <w:pPr>
        <w:spacing w:line="360" w:lineRule="auto"/>
        <w:ind w:firstLine="600" w:firstLineChars="250"/>
        <w:rPr>
          <w:rFonts w:ascii="宋体" w:hAnsi="宋体" w:cs="Arial"/>
          <w:color w:val="000000"/>
          <w:sz w:val="24"/>
          <w:szCs w:val="24"/>
        </w:rPr>
      </w:pPr>
      <w:r>
        <w:rPr>
          <w:rFonts w:ascii="宋体" w:hAnsi="宋体" w:cs="Arial"/>
          <w:color w:val="000000"/>
          <w:sz w:val="24"/>
          <w:szCs w:val="24"/>
        </w:rPr>
        <w:t>2、我方愿意按照</w:t>
      </w:r>
      <w:r>
        <w:rPr>
          <w:rFonts w:hint="eastAsia" w:ascii="宋体" w:hAnsi="宋体" w:cs="Arial"/>
          <w:color w:val="000000"/>
          <w:sz w:val="24"/>
          <w:szCs w:val="24"/>
        </w:rPr>
        <w:t>询价</w:t>
      </w:r>
      <w:r>
        <w:rPr>
          <w:rFonts w:ascii="宋体" w:hAnsi="宋体" w:cs="Arial"/>
          <w:color w:val="000000"/>
          <w:sz w:val="24"/>
          <w:szCs w:val="24"/>
        </w:rPr>
        <w:t>采购文件规定的各项要求，向采购人提供所需的服务，总报价为人民币（大写）</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hint="eastAsia" w:ascii="宋体" w:hAnsi="宋体" w:cs="Arial"/>
          <w:color w:val="000000"/>
          <w:sz w:val="24"/>
          <w:szCs w:val="24"/>
        </w:rPr>
        <w:t>，（小写）￥</w:t>
      </w:r>
      <w:r>
        <w:rPr>
          <w:rFonts w:hint="eastAsia" w:ascii="宋体" w:hAnsi="宋体" w:cs="Arial"/>
          <w:color w:val="000000"/>
          <w:sz w:val="24"/>
          <w:szCs w:val="24"/>
          <w:u w:val="single"/>
        </w:rPr>
        <w:t xml:space="preserve">           </w:t>
      </w:r>
      <w:r>
        <w:rPr>
          <w:rFonts w:ascii="宋体" w:hAnsi="宋体" w:cs="Arial"/>
          <w:color w:val="000000"/>
          <w:sz w:val="24"/>
          <w:szCs w:val="24"/>
        </w:rPr>
        <w:t>。</w:t>
      </w:r>
    </w:p>
    <w:p w14:paraId="2F3B7197">
      <w:pPr>
        <w:spacing w:line="520" w:lineRule="exact"/>
        <w:ind w:firstLine="600" w:firstLineChars="250"/>
        <w:rPr>
          <w:rFonts w:ascii="宋体" w:hAnsi="宋体" w:cs="Arial"/>
          <w:sz w:val="24"/>
          <w:szCs w:val="24"/>
        </w:rPr>
      </w:pPr>
      <w:r>
        <w:rPr>
          <w:rFonts w:ascii="宋体" w:hAnsi="宋体" w:cs="Arial"/>
          <w:sz w:val="24"/>
          <w:szCs w:val="24"/>
        </w:rPr>
        <w:t>3、一旦我方成为成交</w:t>
      </w:r>
      <w:r>
        <w:rPr>
          <w:rFonts w:hint="eastAsia" w:ascii="宋体" w:hAnsi="宋体" w:cs="Arial"/>
          <w:sz w:val="24"/>
          <w:szCs w:val="24"/>
        </w:rPr>
        <w:t>投标供应商</w:t>
      </w:r>
      <w:r>
        <w:rPr>
          <w:rFonts w:ascii="宋体" w:hAnsi="宋体" w:cs="Arial"/>
          <w:sz w:val="24"/>
          <w:szCs w:val="24"/>
        </w:rPr>
        <w:t>，我方将严格履行合同规定的责任和义务，保证</w:t>
      </w:r>
      <w:r>
        <w:rPr>
          <w:rFonts w:hint="eastAsia" w:ascii="宋体" w:hAnsi="宋体" w:cs="Arial"/>
          <w:sz w:val="24"/>
          <w:szCs w:val="24"/>
        </w:rPr>
        <w:t>按询价采购文件要求提供相关服务。</w:t>
      </w:r>
    </w:p>
    <w:p w14:paraId="261B8C7A">
      <w:pPr>
        <w:spacing w:line="360" w:lineRule="auto"/>
        <w:ind w:firstLine="645"/>
        <w:rPr>
          <w:rFonts w:ascii="宋体" w:hAnsi="宋体" w:cs="Arial"/>
          <w:sz w:val="24"/>
          <w:szCs w:val="24"/>
        </w:rPr>
      </w:pPr>
      <w:r>
        <w:rPr>
          <w:rFonts w:hint="eastAsia" w:ascii="宋体" w:hAnsi="宋体" w:cs="Arial"/>
          <w:sz w:val="24"/>
          <w:szCs w:val="24"/>
        </w:rPr>
        <w:t>4、</w:t>
      </w:r>
      <w:r>
        <w:rPr>
          <w:rFonts w:ascii="宋体" w:hAnsi="宋体" w:cs="Arial"/>
          <w:sz w:val="24"/>
          <w:szCs w:val="24"/>
        </w:rPr>
        <w:t>一旦我方成为成交</w:t>
      </w:r>
      <w:r>
        <w:rPr>
          <w:rFonts w:hint="eastAsia" w:ascii="宋体" w:hAnsi="宋体" w:cs="Arial"/>
          <w:sz w:val="24"/>
          <w:szCs w:val="24"/>
        </w:rPr>
        <w:t>投标供应商，将按要求提交相关证明材料。并且同意按询价采购文件要求交纳</w:t>
      </w:r>
      <w:r>
        <w:rPr>
          <w:rFonts w:hint="eastAsia" w:ascii="宋体" w:hAnsi="宋体"/>
          <w:sz w:val="24"/>
          <w:szCs w:val="24"/>
        </w:rPr>
        <w:t>履约保证金。</w:t>
      </w:r>
    </w:p>
    <w:p w14:paraId="354B00B6">
      <w:pPr>
        <w:spacing w:line="360" w:lineRule="auto"/>
        <w:ind w:firstLine="645"/>
        <w:rPr>
          <w:rFonts w:ascii="宋体" w:hAnsi="宋体" w:cs="Arial"/>
          <w:color w:val="000000"/>
          <w:sz w:val="24"/>
          <w:szCs w:val="24"/>
        </w:rPr>
      </w:pPr>
      <w:r>
        <w:rPr>
          <w:rFonts w:hint="eastAsia" w:ascii="宋体" w:hAnsi="宋体" w:cs="Arial"/>
          <w:color w:val="000000"/>
          <w:sz w:val="24"/>
          <w:szCs w:val="24"/>
        </w:rPr>
        <w:t>5</w:t>
      </w:r>
      <w:r>
        <w:rPr>
          <w:rFonts w:ascii="宋体" w:hAnsi="宋体" w:cs="Arial"/>
          <w:color w:val="000000"/>
          <w:sz w:val="24"/>
          <w:szCs w:val="24"/>
        </w:rPr>
        <w:t>、我方同意按照</w:t>
      </w:r>
      <w:r>
        <w:rPr>
          <w:rFonts w:hint="eastAsia" w:ascii="宋体" w:hAnsi="宋体" w:cs="Arial"/>
          <w:color w:val="000000"/>
          <w:sz w:val="24"/>
          <w:szCs w:val="24"/>
        </w:rPr>
        <w:t>询价</w:t>
      </w:r>
      <w:r>
        <w:rPr>
          <w:rFonts w:ascii="宋体" w:hAnsi="宋体" w:cs="Arial"/>
          <w:color w:val="000000"/>
          <w:sz w:val="24"/>
          <w:szCs w:val="24"/>
        </w:rPr>
        <w:t>采购文件的要求，向</w:t>
      </w:r>
      <w:r>
        <w:rPr>
          <w:rFonts w:hint="eastAsia" w:ascii="宋体" w:hAnsi="宋体" w:cs="Arial"/>
          <w:color w:val="000000"/>
          <w:sz w:val="24"/>
          <w:szCs w:val="24"/>
        </w:rPr>
        <w:t>指定账户</w:t>
      </w:r>
      <w:r>
        <w:rPr>
          <w:rFonts w:ascii="宋体" w:hAnsi="宋体" w:cs="Arial"/>
          <w:color w:val="000000"/>
          <w:sz w:val="24"/>
          <w:szCs w:val="24"/>
        </w:rPr>
        <w:t>递交</w:t>
      </w:r>
      <w:r>
        <w:rPr>
          <w:rFonts w:hint="eastAsia" w:ascii="宋体" w:hAnsi="宋体" w:cs="Arial"/>
          <w:color w:val="000000"/>
          <w:sz w:val="24"/>
          <w:szCs w:val="24"/>
        </w:rPr>
        <w:t>询价</w:t>
      </w:r>
      <w:r>
        <w:rPr>
          <w:rFonts w:ascii="宋体" w:hAnsi="宋体" w:cs="Arial"/>
          <w:color w:val="000000"/>
          <w:sz w:val="24"/>
          <w:szCs w:val="24"/>
        </w:rPr>
        <w:t>响应保证金。并且承诺，在采购有效期内如果我方撤回</w:t>
      </w:r>
      <w:r>
        <w:rPr>
          <w:rFonts w:hint="eastAsia" w:ascii="宋体" w:hAnsi="宋体" w:cs="Arial"/>
          <w:color w:val="000000"/>
          <w:sz w:val="24"/>
          <w:szCs w:val="24"/>
        </w:rPr>
        <w:t>询价</w:t>
      </w:r>
      <w:r>
        <w:rPr>
          <w:rFonts w:ascii="宋体" w:hAnsi="宋体" w:cs="Arial"/>
          <w:color w:val="000000"/>
          <w:sz w:val="24"/>
          <w:szCs w:val="24"/>
        </w:rPr>
        <w:t>响应文件或成交后拒绝签订合同，我方将放弃要求贵方退还该</w:t>
      </w:r>
      <w:r>
        <w:rPr>
          <w:rFonts w:hint="eastAsia" w:ascii="宋体" w:hAnsi="宋体" w:cs="Arial"/>
          <w:color w:val="000000"/>
          <w:sz w:val="24"/>
          <w:szCs w:val="24"/>
        </w:rPr>
        <w:t>询价</w:t>
      </w:r>
      <w:r>
        <w:rPr>
          <w:rFonts w:ascii="宋体" w:hAnsi="宋体" w:cs="Arial"/>
          <w:color w:val="000000"/>
          <w:sz w:val="24"/>
          <w:szCs w:val="24"/>
        </w:rPr>
        <w:t>响应保证金的</w:t>
      </w:r>
      <w:r>
        <w:rPr>
          <w:rFonts w:hint="eastAsia" w:ascii="宋体" w:hAnsi="宋体" w:cs="Arial"/>
          <w:color w:val="000000"/>
          <w:sz w:val="24"/>
          <w:szCs w:val="24"/>
          <w:lang w:eastAsia="zh-CN"/>
        </w:rPr>
        <w:t>权利</w:t>
      </w:r>
      <w:r>
        <w:rPr>
          <w:rFonts w:ascii="宋体" w:hAnsi="宋体" w:cs="Arial"/>
          <w:color w:val="000000"/>
          <w:sz w:val="24"/>
          <w:szCs w:val="24"/>
        </w:rPr>
        <w:t>。</w:t>
      </w:r>
    </w:p>
    <w:p w14:paraId="61603F08">
      <w:pPr>
        <w:tabs>
          <w:tab w:val="left" w:pos="840"/>
        </w:tabs>
        <w:spacing w:line="360" w:lineRule="auto"/>
        <w:ind w:firstLine="628"/>
        <w:rPr>
          <w:rFonts w:ascii="宋体" w:hAnsi="宋体" w:cs="Arial"/>
          <w:color w:val="000000"/>
          <w:sz w:val="24"/>
          <w:szCs w:val="24"/>
        </w:rPr>
      </w:pPr>
      <w:r>
        <w:rPr>
          <w:rFonts w:hint="eastAsia" w:ascii="宋体" w:hAnsi="宋体" w:cs="Arial"/>
          <w:color w:val="000000"/>
          <w:sz w:val="24"/>
          <w:szCs w:val="24"/>
        </w:rPr>
        <w:t>6</w:t>
      </w:r>
      <w:r>
        <w:rPr>
          <w:rFonts w:ascii="宋体" w:hAnsi="宋体" w:cs="Arial"/>
          <w:color w:val="000000"/>
          <w:sz w:val="24"/>
          <w:szCs w:val="24"/>
        </w:rPr>
        <w:t>、我方愿意提供贵方可能另外要求的、与采购有关的文件资料，并保证我方已提供和将要提供的文件是真实的、准确的。</w:t>
      </w:r>
    </w:p>
    <w:p w14:paraId="73BFD613">
      <w:pPr>
        <w:tabs>
          <w:tab w:val="left" w:pos="0"/>
          <w:tab w:val="left" w:pos="840"/>
        </w:tabs>
        <w:spacing w:line="360" w:lineRule="auto"/>
        <w:ind w:firstLine="525"/>
        <w:rPr>
          <w:rFonts w:ascii="宋体" w:hAnsi="宋体" w:cs="Arial"/>
          <w:color w:val="000000"/>
          <w:sz w:val="24"/>
          <w:szCs w:val="24"/>
        </w:rPr>
      </w:pPr>
      <w:r>
        <w:rPr>
          <w:rFonts w:ascii="宋体" w:hAnsi="宋体" w:cs="Arial"/>
          <w:color w:val="000000"/>
          <w:sz w:val="24"/>
          <w:szCs w:val="24"/>
        </w:rPr>
        <w:t xml:space="preserve"> </w:t>
      </w:r>
      <w:r>
        <w:rPr>
          <w:rFonts w:hint="eastAsia" w:ascii="宋体" w:hAnsi="宋体" w:cs="Arial"/>
          <w:color w:val="000000"/>
          <w:sz w:val="24"/>
          <w:szCs w:val="24"/>
        </w:rPr>
        <w:t>7</w:t>
      </w:r>
      <w:r>
        <w:rPr>
          <w:rFonts w:ascii="宋体" w:hAnsi="宋体" w:cs="Arial"/>
          <w:color w:val="000000"/>
          <w:sz w:val="24"/>
          <w:szCs w:val="24"/>
        </w:rPr>
        <w:t>、我方完全理解贵方不一定将合同授予最低报价的</w:t>
      </w:r>
      <w:r>
        <w:rPr>
          <w:rFonts w:hint="eastAsia" w:ascii="宋体" w:hAnsi="宋体" w:cs="Arial"/>
          <w:color w:val="000000"/>
          <w:sz w:val="24"/>
          <w:szCs w:val="24"/>
        </w:rPr>
        <w:t>投标供应商</w:t>
      </w:r>
      <w:r>
        <w:rPr>
          <w:rFonts w:ascii="宋体" w:hAnsi="宋体" w:cs="Arial"/>
          <w:color w:val="000000"/>
          <w:sz w:val="24"/>
          <w:szCs w:val="24"/>
        </w:rPr>
        <w:t>。</w:t>
      </w:r>
    </w:p>
    <w:p w14:paraId="7D8BFEE4">
      <w:pPr>
        <w:tabs>
          <w:tab w:val="left" w:pos="0"/>
          <w:tab w:val="left" w:pos="840"/>
        </w:tabs>
        <w:spacing w:line="360" w:lineRule="auto"/>
        <w:rPr>
          <w:rFonts w:ascii="宋体" w:hAnsi="宋体" w:cs="Arial"/>
          <w:color w:val="000000"/>
          <w:sz w:val="24"/>
          <w:szCs w:val="24"/>
        </w:rPr>
      </w:pPr>
      <w:r>
        <w:rPr>
          <w:rFonts w:hint="eastAsia" w:ascii="宋体" w:hAnsi="宋体" w:cs="Arial"/>
          <w:color w:val="000000"/>
          <w:sz w:val="24"/>
          <w:szCs w:val="24"/>
        </w:rPr>
        <w:t xml:space="preserve">      </w:t>
      </w:r>
    </w:p>
    <w:p w14:paraId="70974319">
      <w:pPr>
        <w:spacing w:line="360" w:lineRule="auto"/>
        <w:ind w:firstLine="1920" w:firstLineChars="80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名称（</w:t>
      </w:r>
      <w:r>
        <w:rPr>
          <w:rFonts w:hint="eastAsia" w:ascii="宋体" w:hAnsi="宋体" w:cs="Arial"/>
          <w:color w:val="000000"/>
          <w:sz w:val="24"/>
          <w:szCs w:val="24"/>
        </w:rPr>
        <w:t>投标供应商盖章</w:t>
      </w:r>
      <w:r>
        <w:rPr>
          <w:rFonts w:ascii="宋体" w:hAnsi="宋体" w:cs="Arial"/>
          <w:color w:val="000000"/>
          <w:sz w:val="24"/>
          <w:szCs w:val="24"/>
        </w:rPr>
        <w:t>）：</w:t>
      </w:r>
      <w:r>
        <w:rPr>
          <w:rFonts w:ascii="宋体" w:hAnsi="宋体" w:cs="Arial"/>
          <w:color w:val="000000"/>
          <w:sz w:val="24"/>
          <w:szCs w:val="24"/>
          <w:u w:val="single"/>
        </w:rPr>
        <w:t xml:space="preserve">                             </w:t>
      </w:r>
    </w:p>
    <w:p w14:paraId="5322DE16">
      <w:pPr>
        <w:spacing w:line="360" w:lineRule="auto"/>
        <w:ind w:firstLine="1200" w:firstLineChars="500"/>
        <w:rPr>
          <w:rFonts w:ascii="宋体" w:hAnsi="宋体" w:cs="Arial"/>
          <w:color w:val="000000"/>
          <w:sz w:val="24"/>
          <w:szCs w:val="24"/>
        </w:rPr>
      </w:pPr>
      <w:r>
        <w:rPr>
          <w:rFonts w:hint="eastAsia" w:ascii="宋体" w:hAnsi="宋体" w:cs="Arial"/>
          <w:sz w:val="24"/>
          <w:szCs w:val="24"/>
        </w:rPr>
        <w:t>法人或其</w:t>
      </w:r>
      <w:r>
        <w:rPr>
          <w:rFonts w:ascii="宋体" w:hAnsi="宋体" w:cs="Arial"/>
          <w:sz w:val="24"/>
          <w:szCs w:val="24"/>
        </w:rPr>
        <w:t>授权代表（</w:t>
      </w:r>
      <w:r>
        <w:rPr>
          <w:rFonts w:ascii="宋体" w:hAnsi="宋体" w:cs="Arial"/>
          <w:color w:val="000000"/>
          <w:sz w:val="24"/>
          <w:szCs w:val="24"/>
        </w:rPr>
        <w:t>签字</w:t>
      </w:r>
      <w:r>
        <w:rPr>
          <w:rFonts w:hint="eastAsia" w:ascii="宋体" w:hAnsi="宋体" w:cs="Arial"/>
          <w:color w:val="000000"/>
          <w:sz w:val="24"/>
          <w:szCs w:val="24"/>
        </w:rPr>
        <w:t>或盖章</w:t>
      </w:r>
      <w:r>
        <w:rPr>
          <w:rFonts w:ascii="宋体" w:hAnsi="宋体" w:cs="Arial"/>
          <w:sz w:val="24"/>
          <w:szCs w:val="24"/>
        </w:rPr>
        <w:t>）：</w:t>
      </w:r>
      <w:r>
        <w:rPr>
          <w:rFonts w:ascii="宋体" w:hAnsi="宋体" w:cs="Arial"/>
          <w:sz w:val="24"/>
          <w:szCs w:val="24"/>
          <w:u w:val="single"/>
        </w:rPr>
        <w:t xml:space="preserve">       </w:t>
      </w:r>
      <w:r>
        <w:rPr>
          <w:rFonts w:hint="eastAsia" w:ascii="宋体" w:hAnsi="宋体" w:cs="Arial"/>
          <w:sz w:val="24"/>
          <w:szCs w:val="24"/>
          <w:u w:val="single"/>
        </w:rPr>
        <w:t xml:space="preserve">            </w:t>
      </w:r>
      <w:r>
        <w:rPr>
          <w:rFonts w:ascii="宋体" w:hAnsi="宋体" w:cs="Arial"/>
          <w:sz w:val="24"/>
          <w:szCs w:val="24"/>
          <w:u w:val="single"/>
        </w:rPr>
        <w:t xml:space="preserve">          </w:t>
      </w:r>
    </w:p>
    <w:p w14:paraId="5D464CC6">
      <w:pPr>
        <w:spacing w:line="360" w:lineRule="auto"/>
        <w:rPr>
          <w:rFonts w:ascii="宋体" w:hAnsi="宋体" w:cs="Arial"/>
          <w:color w:val="000000"/>
          <w:sz w:val="24"/>
          <w:szCs w:val="24"/>
        </w:rPr>
      </w:pPr>
      <w:r>
        <w:rPr>
          <w:rFonts w:ascii="宋体" w:hAnsi="宋体" w:cs="Arial"/>
          <w:color w:val="000000"/>
          <w:sz w:val="24"/>
          <w:szCs w:val="24"/>
        </w:rPr>
        <w:t xml:space="preserve">                      </w:t>
      </w:r>
      <w:r>
        <w:rPr>
          <w:rFonts w:hint="eastAsia" w:ascii="宋体" w:hAnsi="宋体" w:cs="Arial"/>
          <w:color w:val="000000"/>
          <w:sz w:val="24"/>
          <w:szCs w:val="24"/>
        </w:rPr>
        <w:t xml:space="preserve">         </w:t>
      </w:r>
      <w:r>
        <w:rPr>
          <w:rFonts w:ascii="宋体" w:hAnsi="宋体" w:cs="Arial"/>
          <w:color w:val="000000"/>
          <w:sz w:val="24"/>
          <w:szCs w:val="24"/>
        </w:rPr>
        <w:t xml:space="preserve"> 日    期：</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56B02D2F">
      <w:pPr>
        <w:spacing w:line="360" w:lineRule="auto"/>
        <w:rPr>
          <w:rFonts w:ascii="宋体" w:hAnsi="宋体" w:cs="Arial"/>
          <w:color w:val="000000"/>
          <w:sz w:val="24"/>
          <w:szCs w:val="24"/>
          <w:u w:val="single"/>
        </w:rPr>
      </w:pPr>
      <w:r>
        <w:rPr>
          <w:rFonts w:ascii="宋体" w:hAnsi="宋体" w:cs="Arial"/>
          <w:color w:val="000000"/>
          <w:sz w:val="24"/>
          <w:szCs w:val="24"/>
        </w:rPr>
        <w:t xml:space="preserve">     </w:t>
      </w:r>
      <w:r>
        <w:rPr>
          <w:rFonts w:hint="eastAsia" w:ascii="宋体" w:hAnsi="宋体" w:cs="Arial"/>
          <w:color w:val="000000"/>
          <w:sz w:val="24"/>
          <w:szCs w:val="24"/>
        </w:rPr>
        <w:t xml:space="preserve">                   </w:t>
      </w:r>
      <w:r>
        <w:rPr>
          <w:rFonts w:ascii="宋体" w:hAnsi="宋体" w:cs="Arial"/>
          <w:color w:val="000000"/>
          <w:sz w:val="24"/>
          <w:szCs w:val="24"/>
        </w:rPr>
        <w:t>通讯地址：</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484C4030">
      <w:pPr>
        <w:spacing w:line="360" w:lineRule="auto"/>
        <w:ind w:firstLine="2894" w:firstLineChars="1206"/>
        <w:rPr>
          <w:rFonts w:ascii="宋体" w:hAnsi="宋体" w:cs="Arial"/>
          <w:color w:val="000000"/>
          <w:sz w:val="24"/>
          <w:szCs w:val="24"/>
          <w:u w:val="single"/>
        </w:rPr>
      </w:pPr>
      <w:r>
        <w:rPr>
          <w:rFonts w:ascii="宋体" w:hAnsi="宋体" w:cs="Arial"/>
          <w:color w:val="000000"/>
          <w:sz w:val="24"/>
          <w:szCs w:val="24"/>
        </w:rPr>
        <w:t>邮政编码：</w:t>
      </w:r>
      <w:r>
        <w:rPr>
          <w:rFonts w:ascii="宋体" w:hAnsi="宋体" w:cs="Arial"/>
          <w:color w:val="000000"/>
          <w:sz w:val="24"/>
          <w:szCs w:val="24"/>
          <w:u w:val="single"/>
        </w:rPr>
        <w:t xml:space="preserve">           </w:t>
      </w:r>
      <w:r>
        <w:rPr>
          <w:rFonts w:ascii="宋体" w:hAnsi="宋体" w:cs="Arial"/>
          <w:color w:val="000000"/>
          <w:sz w:val="24"/>
          <w:szCs w:val="24"/>
        </w:rPr>
        <w:t xml:space="preserve">     电   话：</w:t>
      </w:r>
      <w:r>
        <w:rPr>
          <w:rFonts w:ascii="宋体" w:hAnsi="宋体" w:cs="Arial"/>
          <w:color w:val="000000"/>
          <w:sz w:val="24"/>
          <w:szCs w:val="24"/>
          <w:u w:val="single"/>
        </w:rPr>
        <w:t xml:space="preserve">            </w:t>
      </w:r>
    </w:p>
    <w:p w14:paraId="30EF1B6D">
      <w:pPr>
        <w:spacing w:line="360" w:lineRule="auto"/>
        <w:ind w:firstLine="2400" w:firstLineChars="100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 xml:space="preserve">开户行: </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28FBAD57">
      <w:pPr>
        <w:spacing w:line="360" w:lineRule="auto"/>
        <w:ind w:firstLine="2414" w:firstLineChars="1006"/>
        <w:rPr>
          <w:rFonts w:ascii="宋体" w:hAnsi="宋体" w:cs="Arial"/>
          <w:color w:val="000000"/>
          <w:sz w:val="24"/>
          <w:szCs w:val="24"/>
          <w:u w:val="single"/>
        </w:rPr>
      </w:pPr>
      <w:r>
        <w:rPr>
          <w:rFonts w:ascii="宋体" w:hAnsi="宋体" w:cs="Arial"/>
          <w:color w:val="000000"/>
          <w:sz w:val="24"/>
          <w:szCs w:val="24"/>
        </w:rPr>
        <w:t xml:space="preserve">账        号: </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2F4949FD">
      <w:pPr>
        <w:pStyle w:val="3"/>
        <w:spacing w:before="100" w:beforeAutospacing="1" w:after="100" w:afterAutospacing="1" w:line="360" w:lineRule="auto"/>
        <w:jc w:val="center"/>
        <w:rPr>
          <w:rFonts w:ascii="宋体" w:hAnsi="宋体" w:eastAsia="宋体" w:cs="Arial"/>
          <w:color w:val="000000"/>
          <w:sz w:val="28"/>
          <w:szCs w:val="28"/>
        </w:rPr>
      </w:pPr>
      <w:r>
        <w:rPr>
          <w:rFonts w:hint="eastAsia"/>
        </w:rPr>
        <w:t>备注：询价响应函中未填写报价作无效响应文件处理。</w:t>
      </w:r>
      <w:r>
        <w:br w:type="page"/>
      </w:r>
      <w:r>
        <w:rPr>
          <w:rFonts w:hint="eastAsia" w:ascii="宋体" w:hAnsi="宋体" w:eastAsia="宋体" w:cs="Arial"/>
          <w:color w:val="000000"/>
          <w:sz w:val="28"/>
          <w:szCs w:val="28"/>
        </w:rPr>
        <w:t>二、服务报价表</w:t>
      </w:r>
      <w:bookmarkEnd w:id="18"/>
      <w:bookmarkEnd w:id="19"/>
      <w:bookmarkEnd w:id="20"/>
      <w:bookmarkEnd w:id="21"/>
    </w:p>
    <w:p w14:paraId="60DDC69A">
      <w:pPr>
        <w:ind w:left="720"/>
        <w:jc w:val="center"/>
        <w:rPr>
          <w:rFonts w:ascii="宋体" w:hAnsi="宋体" w:cs="Arial"/>
          <w:b/>
          <w:color w:val="000000"/>
          <w:sz w:val="24"/>
          <w:szCs w:val="24"/>
        </w:rPr>
      </w:pPr>
      <w:r>
        <w:rPr>
          <w:rFonts w:hint="eastAsia" w:ascii="宋体" w:hAnsi="宋体" w:cs="Arial"/>
          <w:b/>
          <w:color w:val="000000"/>
          <w:sz w:val="24"/>
          <w:szCs w:val="24"/>
        </w:rPr>
        <w:t>（一）报价汇总表</w:t>
      </w:r>
    </w:p>
    <w:tbl>
      <w:tblPr>
        <w:tblStyle w:val="16"/>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6667"/>
      </w:tblGrid>
      <w:tr w14:paraId="4D34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2471" w:type="dxa"/>
            <w:tcBorders>
              <w:top w:val="single" w:color="auto" w:sz="4" w:space="0"/>
              <w:bottom w:val="single" w:color="auto" w:sz="4" w:space="0"/>
              <w:right w:val="single" w:color="auto" w:sz="4" w:space="0"/>
            </w:tcBorders>
            <w:vAlign w:val="center"/>
          </w:tcPr>
          <w:p w14:paraId="0EBF5083">
            <w:pPr>
              <w:widowControl/>
              <w:spacing w:line="360" w:lineRule="exact"/>
              <w:jc w:val="center"/>
              <w:rPr>
                <w:rFonts w:ascii="宋体" w:hAnsi="宋体"/>
                <w:b/>
                <w:sz w:val="24"/>
              </w:rPr>
            </w:pPr>
            <w:r>
              <w:rPr>
                <w:rFonts w:hint="eastAsia" w:ascii="宋体" w:hAnsi="宋体"/>
                <w:b/>
                <w:sz w:val="24"/>
              </w:rPr>
              <w:t>项 目 名 称</w:t>
            </w:r>
          </w:p>
        </w:tc>
        <w:tc>
          <w:tcPr>
            <w:tcW w:w="6667" w:type="dxa"/>
            <w:tcBorders>
              <w:top w:val="single" w:color="auto" w:sz="4" w:space="0"/>
              <w:bottom w:val="single" w:color="auto" w:sz="4" w:space="0"/>
              <w:right w:val="single" w:color="auto" w:sz="4" w:space="0"/>
            </w:tcBorders>
            <w:vAlign w:val="center"/>
          </w:tcPr>
          <w:p w14:paraId="3C8F09A6">
            <w:pPr>
              <w:spacing w:line="360" w:lineRule="exact"/>
              <w:jc w:val="center"/>
              <w:rPr>
                <w:rFonts w:ascii="宋体" w:hAnsi="宋体"/>
                <w:b/>
                <w:bCs/>
                <w:sz w:val="24"/>
                <w:szCs w:val="24"/>
              </w:rPr>
            </w:pPr>
          </w:p>
        </w:tc>
      </w:tr>
      <w:tr w14:paraId="6575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725AFA76">
            <w:pPr>
              <w:spacing w:line="360" w:lineRule="exact"/>
              <w:jc w:val="center"/>
              <w:rPr>
                <w:rFonts w:ascii="宋体" w:hAnsi="宋体"/>
                <w:b/>
                <w:sz w:val="24"/>
              </w:rPr>
            </w:pPr>
            <w:r>
              <w:rPr>
                <w:rFonts w:hint="eastAsia" w:ascii="宋体" w:hAnsi="宋体"/>
                <w:b/>
                <w:sz w:val="24"/>
              </w:rPr>
              <w:t>投标供应商全称</w:t>
            </w:r>
          </w:p>
        </w:tc>
        <w:tc>
          <w:tcPr>
            <w:tcW w:w="6667" w:type="dxa"/>
            <w:tcBorders>
              <w:top w:val="nil"/>
            </w:tcBorders>
            <w:vAlign w:val="center"/>
          </w:tcPr>
          <w:p w14:paraId="7D35CABD">
            <w:pPr>
              <w:spacing w:line="360" w:lineRule="auto"/>
              <w:rPr>
                <w:rFonts w:ascii="宋体" w:hAnsi="宋体"/>
                <w:sz w:val="24"/>
              </w:rPr>
            </w:pPr>
          </w:p>
        </w:tc>
      </w:tr>
      <w:tr w14:paraId="064B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1878759B">
            <w:pPr>
              <w:spacing w:line="360" w:lineRule="exact"/>
              <w:jc w:val="center"/>
              <w:rPr>
                <w:rFonts w:ascii="宋体" w:hAnsi="宋体"/>
                <w:b/>
                <w:sz w:val="24"/>
              </w:rPr>
            </w:pPr>
            <w:r>
              <w:rPr>
                <w:rFonts w:hint="eastAsia" w:ascii="宋体" w:hAnsi="宋体"/>
                <w:b/>
                <w:sz w:val="24"/>
              </w:rPr>
              <w:t>报价范围</w:t>
            </w:r>
          </w:p>
        </w:tc>
        <w:tc>
          <w:tcPr>
            <w:tcW w:w="6667" w:type="dxa"/>
            <w:tcBorders>
              <w:top w:val="nil"/>
            </w:tcBorders>
            <w:vAlign w:val="center"/>
          </w:tcPr>
          <w:p w14:paraId="741EE890">
            <w:pPr>
              <w:widowControl/>
              <w:spacing w:line="360" w:lineRule="exact"/>
              <w:rPr>
                <w:rFonts w:ascii="宋体" w:hAnsi="宋体"/>
                <w:b/>
                <w:sz w:val="24"/>
              </w:rPr>
            </w:pPr>
            <w:r>
              <w:rPr>
                <w:rFonts w:hint="eastAsia" w:ascii="宋体" w:hAnsi="宋体"/>
                <w:sz w:val="24"/>
                <w:szCs w:val="28"/>
              </w:rPr>
              <w:t>第  包（项目不分包时可写整包或不填写）</w:t>
            </w:r>
          </w:p>
        </w:tc>
      </w:tr>
      <w:tr w14:paraId="5914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4" w:hRule="atLeast"/>
          <w:jc w:val="center"/>
        </w:trPr>
        <w:tc>
          <w:tcPr>
            <w:tcW w:w="2471" w:type="dxa"/>
            <w:tcBorders>
              <w:top w:val="nil"/>
            </w:tcBorders>
            <w:vAlign w:val="center"/>
          </w:tcPr>
          <w:p w14:paraId="055D30C8">
            <w:pPr>
              <w:spacing w:line="360" w:lineRule="exact"/>
              <w:jc w:val="center"/>
              <w:rPr>
                <w:rFonts w:ascii="宋体" w:hAnsi="宋体"/>
                <w:b/>
                <w:sz w:val="24"/>
              </w:rPr>
            </w:pPr>
            <w:r>
              <w:rPr>
                <w:rFonts w:hint="eastAsia" w:ascii="宋体" w:hAnsi="宋体"/>
                <w:b/>
                <w:sz w:val="24"/>
              </w:rPr>
              <w:t>最终报价</w:t>
            </w:r>
          </w:p>
          <w:p w14:paraId="07962DE9">
            <w:pPr>
              <w:spacing w:line="360" w:lineRule="exact"/>
              <w:jc w:val="center"/>
              <w:rPr>
                <w:rFonts w:ascii="宋体" w:hAnsi="宋体"/>
                <w:b/>
                <w:color w:val="FF0000"/>
                <w:sz w:val="24"/>
              </w:rPr>
            </w:pPr>
            <w:r>
              <w:rPr>
                <w:rFonts w:hint="eastAsia" w:ascii="宋体" w:hAnsi="宋体"/>
                <w:b/>
                <w:sz w:val="24"/>
              </w:rPr>
              <w:t>（人民币元）</w:t>
            </w:r>
          </w:p>
        </w:tc>
        <w:tc>
          <w:tcPr>
            <w:tcW w:w="6667" w:type="dxa"/>
            <w:tcBorders>
              <w:top w:val="nil"/>
            </w:tcBorders>
            <w:vAlign w:val="center"/>
          </w:tcPr>
          <w:p w14:paraId="0F6DD41E">
            <w:pPr>
              <w:spacing w:line="360" w:lineRule="auto"/>
              <w:ind w:right="-670"/>
              <w:rPr>
                <w:rFonts w:ascii="宋体" w:hAnsi="宋体"/>
                <w:sz w:val="24"/>
              </w:rPr>
            </w:pPr>
            <w:r>
              <w:rPr>
                <w:rFonts w:hint="eastAsia" w:ascii="宋体" w:hAnsi="宋体"/>
                <w:sz w:val="24"/>
              </w:rPr>
              <w:t>总报价：小写：</w:t>
            </w:r>
            <w:r>
              <w:rPr>
                <w:rFonts w:hint="eastAsia" w:ascii="宋体" w:hAnsi="宋体"/>
                <w:sz w:val="24"/>
                <w:u w:val="single"/>
              </w:rPr>
              <w:t xml:space="preserve">           </w:t>
            </w:r>
          </w:p>
          <w:p w14:paraId="50A7FB8D">
            <w:pPr>
              <w:spacing w:line="360" w:lineRule="auto"/>
              <w:ind w:right="-670"/>
              <w:rPr>
                <w:rFonts w:ascii="宋体" w:hAnsi="宋体"/>
                <w:color w:val="FF0000"/>
                <w:sz w:val="24"/>
              </w:rPr>
            </w:pPr>
            <w:r>
              <w:rPr>
                <w:rFonts w:hint="eastAsia" w:ascii="宋体" w:hAnsi="宋体"/>
                <w:sz w:val="24"/>
              </w:rPr>
              <w:t>大写：</w:t>
            </w:r>
            <w:r>
              <w:rPr>
                <w:rFonts w:hint="eastAsia" w:ascii="宋体" w:hAnsi="宋体"/>
                <w:sz w:val="24"/>
                <w:u w:val="single"/>
              </w:rPr>
              <w:t xml:space="preserve">                     </w:t>
            </w:r>
          </w:p>
        </w:tc>
      </w:tr>
      <w:tr w14:paraId="5CE3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2471" w:type="dxa"/>
            <w:tcBorders>
              <w:top w:val="nil"/>
            </w:tcBorders>
            <w:vAlign w:val="center"/>
          </w:tcPr>
          <w:p w14:paraId="111F9D15">
            <w:pPr>
              <w:spacing w:line="360" w:lineRule="auto"/>
              <w:jc w:val="center"/>
              <w:rPr>
                <w:rFonts w:ascii="宋体" w:hAnsi="宋体"/>
                <w:b/>
                <w:sz w:val="24"/>
              </w:rPr>
            </w:pPr>
            <w:r>
              <w:rPr>
                <w:rFonts w:hint="eastAsia" w:ascii="宋体" w:hAnsi="宋体"/>
                <w:b/>
                <w:sz w:val="24"/>
              </w:rPr>
              <w:t>备注</w:t>
            </w:r>
          </w:p>
        </w:tc>
        <w:tc>
          <w:tcPr>
            <w:tcW w:w="6667" w:type="dxa"/>
            <w:tcBorders>
              <w:top w:val="nil"/>
            </w:tcBorders>
            <w:vAlign w:val="center"/>
          </w:tcPr>
          <w:p w14:paraId="5E5208B2">
            <w:pPr>
              <w:spacing w:line="360" w:lineRule="auto"/>
              <w:jc w:val="left"/>
              <w:rPr>
                <w:rFonts w:ascii="宋体" w:hAnsi="宋体"/>
                <w:sz w:val="24"/>
                <w:szCs w:val="28"/>
              </w:rPr>
            </w:pPr>
          </w:p>
        </w:tc>
      </w:tr>
    </w:tbl>
    <w:p w14:paraId="5DE16EC0">
      <w:pPr>
        <w:pStyle w:val="6"/>
        <w:rPr>
          <w:rFonts w:ascii="宋体" w:hAnsi="宋体" w:eastAsia="宋体" w:cs="Arial"/>
          <w:color w:val="000000"/>
          <w:sz w:val="24"/>
          <w:szCs w:val="24"/>
          <w:lang w:bidi="ar-SA"/>
        </w:rPr>
      </w:pPr>
    </w:p>
    <w:p w14:paraId="47C41649">
      <w:pPr>
        <w:pStyle w:val="6"/>
        <w:rPr>
          <w:rFonts w:ascii="宋体" w:hAnsi="宋体" w:eastAsia="宋体"/>
          <w:sz w:val="24"/>
        </w:rPr>
      </w:pPr>
      <w:r>
        <w:rPr>
          <w:rFonts w:hint="eastAsia" w:ascii="宋体" w:hAnsi="宋体" w:eastAsia="宋体" w:cs="Arial"/>
          <w:color w:val="000000"/>
          <w:sz w:val="24"/>
          <w:szCs w:val="24"/>
          <w:lang w:bidi="ar-SA"/>
        </w:rPr>
        <w:t xml:space="preserve">投标供应商盖章： </w:t>
      </w:r>
      <w:r>
        <w:rPr>
          <w:rFonts w:hint="eastAsia"/>
        </w:rPr>
        <w:t xml:space="preserve">                                          </w:t>
      </w:r>
    </w:p>
    <w:p w14:paraId="117A3744">
      <w:pPr>
        <w:rPr>
          <w:rFonts w:ascii="宋体" w:hAnsi="宋体"/>
          <w:b/>
          <w:sz w:val="24"/>
        </w:rPr>
      </w:pPr>
      <w:r>
        <w:rPr>
          <w:rFonts w:hint="eastAsia" w:ascii="宋体" w:hAnsi="宋体"/>
          <w:b/>
          <w:sz w:val="24"/>
        </w:rPr>
        <w:t>备注：表中最终报价即为</w:t>
      </w:r>
      <w:r>
        <w:rPr>
          <w:rFonts w:hint="eastAsia" w:ascii="宋体" w:hAnsi="宋体"/>
          <w:b/>
          <w:bCs/>
          <w:sz w:val="24"/>
          <w:szCs w:val="28"/>
        </w:rPr>
        <w:t>完成项目应有的全部费用</w:t>
      </w:r>
      <w:r>
        <w:rPr>
          <w:rFonts w:hint="eastAsia" w:ascii="宋体" w:hAnsi="宋体"/>
          <w:b/>
          <w:sz w:val="24"/>
        </w:rPr>
        <w:t>，并作为评审及定标依据。任何有选择或有条件的最终报价，或者表中某一包填写多个报价，均为无效报价。</w:t>
      </w:r>
    </w:p>
    <w:p w14:paraId="7E8C88D3">
      <w:pPr>
        <w:rPr>
          <w:rFonts w:ascii="宋体" w:hAnsi="宋体"/>
          <w:b/>
          <w:sz w:val="24"/>
        </w:rPr>
      </w:pPr>
    </w:p>
    <w:p w14:paraId="2E7870B3">
      <w:pPr>
        <w:adjustRightInd w:val="0"/>
        <w:snapToGrid w:val="0"/>
        <w:spacing w:line="360" w:lineRule="auto"/>
        <w:ind w:firstLine="482" w:firstLineChars="200"/>
        <w:jc w:val="center"/>
        <w:rPr>
          <w:rFonts w:ascii="宋体" w:hAnsi="宋体" w:cs="Arial"/>
          <w:color w:val="000000"/>
          <w:sz w:val="28"/>
          <w:szCs w:val="28"/>
        </w:rPr>
      </w:pPr>
      <w:r>
        <w:rPr>
          <w:rFonts w:ascii="宋体" w:hAnsi="宋体"/>
          <w:b/>
          <w:bCs/>
          <w:sz w:val="24"/>
          <w:szCs w:val="28"/>
        </w:rPr>
        <w:br w:type="page"/>
      </w:r>
      <w:bookmarkStart w:id="22" w:name="_Toc355787723"/>
      <w:bookmarkStart w:id="23" w:name="_Toc341340666"/>
      <w:bookmarkStart w:id="24" w:name="_Toc304388440"/>
      <w:r>
        <w:rPr>
          <w:rFonts w:hint="eastAsia" w:ascii="宋体" w:hAnsi="宋体"/>
          <w:b/>
          <w:bCs/>
          <w:sz w:val="24"/>
          <w:szCs w:val="28"/>
        </w:rPr>
        <w:t>三</w:t>
      </w:r>
      <w:r>
        <w:rPr>
          <w:rFonts w:hint="eastAsia" w:ascii="宋体" w:hAnsi="宋体" w:cs="Arial"/>
          <w:b/>
          <w:bCs/>
          <w:color w:val="000000"/>
          <w:sz w:val="28"/>
          <w:szCs w:val="28"/>
        </w:rPr>
        <w:t>、商务要求响应情况表</w:t>
      </w:r>
      <w:bookmarkEnd w:id="22"/>
      <w:bookmarkEnd w:id="23"/>
    </w:p>
    <w:tbl>
      <w:tblPr>
        <w:tblStyle w:val="16"/>
        <w:tblW w:w="85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649"/>
        <w:gridCol w:w="3492"/>
        <w:gridCol w:w="1806"/>
      </w:tblGrid>
      <w:tr w14:paraId="0FCD15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0" w:type="dxa"/>
            <w:vMerge w:val="restart"/>
            <w:vAlign w:val="center"/>
          </w:tcPr>
          <w:p w14:paraId="0ADCC313">
            <w:pPr>
              <w:spacing w:line="360" w:lineRule="auto"/>
              <w:jc w:val="center"/>
              <w:rPr>
                <w:rFonts w:ascii="宋体" w:hAnsi="宋体" w:cs="Arial"/>
                <w:color w:val="000000"/>
                <w:sz w:val="24"/>
                <w:szCs w:val="24"/>
              </w:rPr>
            </w:pPr>
            <w:r>
              <w:rPr>
                <w:rFonts w:ascii="宋体" w:hAnsi="宋体" w:cs="Arial"/>
                <w:color w:val="000000"/>
                <w:sz w:val="24"/>
                <w:szCs w:val="24"/>
              </w:rPr>
              <w:t>序号</w:t>
            </w:r>
          </w:p>
        </w:tc>
        <w:tc>
          <w:tcPr>
            <w:tcW w:w="2649" w:type="dxa"/>
            <w:vMerge w:val="restart"/>
            <w:vAlign w:val="center"/>
          </w:tcPr>
          <w:p w14:paraId="374CB8E1">
            <w:pPr>
              <w:spacing w:line="360" w:lineRule="auto"/>
              <w:jc w:val="center"/>
              <w:rPr>
                <w:rFonts w:ascii="宋体" w:hAnsi="宋体" w:cs="Arial"/>
                <w:color w:val="000000"/>
                <w:sz w:val="24"/>
                <w:szCs w:val="24"/>
              </w:rPr>
            </w:pPr>
            <w:r>
              <w:rPr>
                <w:rFonts w:ascii="宋体" w:hAnsi="宋体" w:cs="Arial"/>
                <w:color w:val="000000"/>
                <w:sz w:val="24"/>
                <w:szCs w:val="24"/>
              </w:rPr>
              <w:t>采购要求</w:t>
            </w:r>
          </w:p>
        </w:tc>
        <w:tc>
          <w:tcPr>
            <w:tcW w:w="3492" w:type="dxa"/>
            <w:vAlign w:val="center"/>
          </w:tcPr>
          <w:p w14:paraId="3AD2B4BB">
            <w:pPr>
              <w:spacing w:line="360" w:lineRule="auto"/>
              <w:jc w:val="center"/>
              <w:rPr>
                <w:rFonts w:ascii="宋体" w:hAnsi="宋体" w:cs="Arial"/>
                <w:color w:val="000000"/>
                <w:sz w:val="24"/>
                <w:szCs w:val="24"/>
              </w:rPr>
            </w:pPr>
            <w:r>
              <w:rPr>
                <w:rFonts w:hint="eastAsia" w:ascii="宋体" w:hAnsi="宋体" w:cs="Arial"/>
                <w:color w:val="000000"/>
                <w:sz w:val="24"/>
                <w:szCs w:val="24"/>
              </w:rPr>
              <w:t>询价</w:t>
            </w:r>
            <w:r>
              <w:rPr>
                <w:rFonts w:ascii="宋体" w:hAnsi="宋体" w:cs="Arial"/>
                <w:color w:val="000000"/>
                <w:sz w:val="24"/>
                <w:szCs w:val="24"/>
              </w:rPr>
              <w:t>响应文件</w:t>
            </w:r>
          </w:p>
        </w:tc>
        <w:tc>
          <w:tcPr>
            <w:tcW w:w="1806" w:type="dxa"/>
            <w:vMerge w:val="restart"/>
            <w:vAlign w:val="center"/>
          </w:tcPr>
          <w:p w14:paraId="18152C16">
            <w:pPr>
              <w:spacing w:line="360" w:lineRule="auto"/>
              <w:jc w:val="center"/>
              <w:rPr>
                <w:rFonts w:ascii="宋体" w:hAnsi="宋体" w:cs="Arial"/>
                <w:color w:val="000000"/>
                <w:sz w:val="24"/>
                <w:szCs w:val="24"/>
              </w:rPr>
            </w:pPr>
            <w:r>
              <w:rPr>
                <w:rFonts w:ascii="宋体" w:hAnsi="宋体" w:cs="Arial"/>
                <w:color w:val="000000"/>
                <w:sz w:val="24"/>
                <w:szCs w:val="24"/>
              </w:rPr>
              <w:t>偏离及影响</w:t>
            </w:r>
          </w:p>
        </w:tc>
      </w:tr>
      <w:tr w14:paraId="4AA4A6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50" w:type="dxa"/>
            <w:vMerge w:val="continue"/>
            <w:vAlign w:val="center"/>
          </w:tcPr>
          <w:p w14:paraId="6946B6C8">
            <w:pPr>
              <w:spacing w:line="360" w:lineRule="auto"/>
              <w:jc w:val="center"/>
              <w:rPr>
                <w:rFonts w:ascii="宋体" w:hAnsi="宋体" w:cs="Arial"/>
                <w:color w:val="000000"/>
                <w:sz w:val="24"/>
                <w:szCs w:val="24"/>
              </w:rPr>
            </w:pPr>
          </w:p>
        </w:tc>
        <w:tc>
          <w:tcPr>
            <w:tcW w:w="2649" w:type="dxa"/>
            <w:vMerge w:val="continue"/>
            <w:vAlign w:val="center"/>
          </w:tcPr>
          <w:p w14:paraId="1D7FEEB7">
            <w:pPr>
              <w:spacing w:line="360" w:lineRule="auto"/>
              <w:jc w:val="center"/>
              <w:rPr>
                <w:rFonts w:ascii="宋体" w:hAnsi="宋体" w:cs="Arial"/>
                <w:color w:val="000000"/>
                <w:sz w:val="24"/>
                <w:szCs w:val="24"/>
              </w:rPr>
            </w:pPr>
          </w:p>
        </w:tc>
        <w:tc>
          <w:tcPr>
            <w:tcW w:w="3492" w:type="dxa"/>
            <w:vAlign w:val="center"/>
          </w:tcPr>
          <w:p w14:paraId="60654B9C">
            <w:pPr>
              <w:spacing w:line="360" w:lineRule="auto"/>
              <w:jc w:val="center"/>
              <w:rPr>
                <w:rFonts w:ascii="宋体" w:hAnsi="宋体" w:cs="Arial"/>
                <w:color w:val="000000"/>
                <w:sz w:val="24"/>
                <w:szCs w:val="24"/>
              </w:rPr>
            </w:pPr>
            <w:r>
              <w:rPr>
                <w:rFonts w:ascii="宋体" w:hAnsi="宋体" w:cs="Arial"/>
                <w:color w:val="000000"/>
                <w:sz w:val="24"/>
                <w:szCs w:val="24"/>
              </w:rPr>
              <w:t>响应情况</w:t>
            </w:r>
          </w:p>
        </w:tc>
        <w:tc>
          <w:tcPr>
            <w:tcW w:w="1806" w:type="dxa"/>
            <w:vMerge w:val="continue"/>
            <w:vAlign w:val="center"/>
          </w:tcPr>
          <w:p w14:paraId="7D759ADB">
            <w:pPr>
              <w:spacing w:line="360" w:lineRule="auto"/>
              <w:jc w:val="center"/>
              <w:rPr>
                <w:rFonts w:ascii="宋体" w:hAnsi="宋体" w:cs="Arial"/>
                <w:color w:val="000000"/>
                <w:sz w:val="24"/>
                <w:szCs w:val="24"/>
              </w:rPr>
            </w:pPr>
          </w:p>
        </w:tc>
      </w:tr>
      <w:tr w14:paraId="53CE0C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16232EF5">
            <w:pPr>
              <w:spacing w:line="360" w:lineRule="auto"/>
              <w:jc w:val="center"/>
              <w:rPr>
                <w:rFonts w:ascii="宋体" w:hAnsi="宋体" w:cs="Arial"/>
                <w:color w:val="000000"/>
                <w:sz w:val="24"/>
                <w:szCs w:val="24"/>
              </w:rPr>
            </w:pPr>
            <w:r>
              <w:rPr>
                <w:rFonts w:hint="eastAsia" w:ascii="宋体" w:hAnsi="宋体" w:cs="Arial"/>
                <w:color w:val="000000"/>
                <w:sz w:val="24"/>
                <w:szCs w:val="24"/>
              </w:rPr>
              <w:t>1</w:t>
            </w:r>
          </w:p>
        </w:tc>
        <w:tc>
          <w:tcPr>
            <w:tcW w:w="2649" w:type="dxa"/>
            <w:vAlign w:val="center"/>
          </w:tcPr>
          <w:p w14:paraId="4F5C2239">
            <w:pPr>
              <w:jc w:val="center"/>
              <w:rPr>
                <w:rFonts w:ascii="宋体" w:hAnsi="宋体"/>
                <w:sz w:val="24"/>
              </w:rPr>
            </w:pPr>
            <w:r>
              <w:rPr>
                <w:rFonts w:hint="eastAsia" w:ascii="宋体" w:hAnsi="宋体"/>
                <w:sz w:val="24"/>
              </w:rPr>
              <w:t>合同履行期限</w:t>
            </w:r>
          </w:p>
        </w:tc>
        <w:tc>
          <w:tcPr>
            <w:tcW w:w="3492" w:type="dxa"/>
            <w:vAlign w:val="center"/>
          </w:tcPr>
          <w:p w14:paraId="4FA78D23">
            <w:pPr>
              <w:spacing w:line="360" w:lineRule="auto"/>
              <w:jc w:val="center"/>
              <w:rPr>
                <w:rFonts w:ascii="宋体" w:hAnsi="宋体" w:cs="Arial"/>
                <w:color w:val="000000"/>
                <w:sz w:val="24"/>
                <w:szCs w:val="24"/>
              </w:rPr>
            </w:pPr>
          </w:p>
        </w:tc>
        <w:tc>
          <w:tcPr>
            <w:tcW w:w="1806" w:type="dxa"/>
            <w:vAlign w:val="center"/>
          </w:tcPr>
          <w:p w14:paraId="6EB0ED0C">
            <w:pPr>
              <w:spacing w:line="360" w:lineRule="auto"/>
              <w:jc w:val="center"/>
              <w:rPr>
                <w:rFonts w:ascii="宋体" w:hAnsi="宋体" w:cs="Arial"/>
                <w:color w:val="000000"/>
                <w:sz w:val="24"/>
                <w:szCs w:val="24"/>
              </w:rPr>
            </w:pPr>
          </w:p>
        </w:tc>
      </w:tr>
      <w:tr w14:paraId="1D1138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0A4E41C2">
            <w:pPr>
              <w:spacing w:line="360" w:lineRule="auto"/>
              <w:jc w:val="center"/>
              <w:rPr>
                <w:rFonts w:ascii="宋体" w:hAnsi="宋体" w:cs="Arial"/>
                <w:color w:val="000000"/>
                <w:sz w:val="24"/>
                <w:szCs w:val="24"/>
              </w:rPr>
            </w:pPr>
            <w:r>
              <w:rPr>
                <w:rFonts w:hint="eastAsia" w:ascii="宋体" w:hAnsi="宋体" w:cs="Arial"/>
                <w:color w:val="000000"/>
                <w:sz w:val="24"/>
                <w:szCs w:val="24"/>
              </w:rPr>
              <w:t>2</w:t>
            </w:r>
          </w:p>
        </w:tc>
        <w:tc>
          <w:tcPr>
            <w:tcW w:w="2649" w:type="dxa"/>
            <w:vAlign w:val="center"/>
          </w:tcPr>
          <w:p w14:paraId="3EC0F1AC">
            <w:pPr>
              <w:jc w:val="center"/>
              <w:rPr>
                <w:rFonts w:ascii="宋体" w:hAnsi="宋体"/>
                <w:sz w:val="24"/>
              </w:rPr>
            </w:pPr>
            <w:r>
              <w:rPr>
                <w:rFonts w:hint="eastAsia" w:ascii="宋体" w:hAnsi="宋体"/>
                <w:sz w:val="24"/>
              </w:rPr>
              <w:t>履约保证金响应</w:t>
            </w:r>
          </w:p>
        </w:tc>
        <w:tc>
          <w:tcPr>
            <w:tcW w:w="3492" w:type="dxa"/>
            <w:vAlign w:val="center"/>
          </w:tcPr>
          <w:p w14:paraId="0D5C4A64">
            <w:pPr>
              <w:spacing w:line="360" w:lineRule="auto"/>
              <w:jc w:val="center"/>
              <w:rPr>
                <w:rFonts w:ascii="宋体" w:hAnsi="宋体" w:cs="Arial"/>
                <w:color w:val="000000"/>
                <w:sz w:val="24"/>
                <w:szCs w:val="24"/>
              </w:rPr>
            </w:pPr>
          </w:p>
        </w:tc>
        <w:tc>
          <w:tcPr>
            <w:tcW w:w="1806" w:type="dxa"/>
            <w:vAlign w:val="center"/>
          </w:tcPr>
          <w:p w14:paraId="205598B9">
            <w:pPr>
              <w:spacing w:line="360" w:lineRule="auto"/>
              <w:jc w:val="center"/>
              <w:rPr>
                <w:rFonts w:ascii="宋体" w:hAnsi="宋体" w:cs="Arial"/>
                <w:color w:val="000000"/>
                <w:sz w:val="24"/>
                <w:szCs w:val="24"/>
              </w:rPr>
            </w:pPr>
          </w:p>
        </w:tc>
      </w:tr>
      <w:tr w14:paraId="47B4C7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16E8B1CF">
            <w:pPr>
              <w:spacing w:line="360" w:lineRule="auto"/>
              <w:jc w:val="center"/>
              <w:rPr>
                <w:rFonts w:ascii="宋体" w:hAnsi="宋体" w:cs="Arial"/>
                <w:color w:val="000000"/>
                <w:sz w:val="24"/>
                <w:szCs w:val="24"/>
              </w:rPr>
            </w:pPr>
            <w:r>
              <w:rPr>
                <w:rFonts w:hint="eastAsia" w:ascii="宋体" w:hAnsi="宋体" w:cs="Arial"/>
                <w:color w:val="000000"/>
                <w:sz w:val="24"/>
                <w:szCs w:val="24"/>
              </w:rPr>
              <w:t>3</w:t>
            </w:r>
          </w:p>
        </w:tc>
        <w:tc>
          <w:tcPr>
            <w:tcW w:w="2649" w:type="dxa"/>
            <w:vAlign w:val="center"/>
          </w:tcPr>
          <w:p w14:paraId="5C06DEB2">
            <w:pPr>
              <w:jc w:val="center"/>
              <w:rPr>
                <w:rFonts w:ascii="宋体" w:hAnsi="宋体"/>
                <w:sz w:val="24"/>
              </w:rPr>
            </w:pPr>
            <w:r>
              <w:rPr>
                <w:rFonts w:hint="eastAsia" w:ascii="宋体" w:hAnsi="宋体"/>
                <w:sz w:val="24"/>
              </w:rPr>
              <w:t>付款响应</w:t>
            </w:r>
          </w:p>
        </w:tc>
        <w:tc>
          <w:tcPr>
            <w:tcW w:w="3492" w:type="dxa"/>
            <w:vAlign w:val="center"/>
          </w:tcPr>
          <w:p w14:paraId="4F0E40D1">
            <w:pPr>
              <w:spacing w:line="360" w:lineRule="auto"/>
              <w:jc w:val="center"/>
              <w:rPr>
                <w:rFonts w:ascii="宋体" w:hAnsi="宋体" w:cs="Arial"/>
                <w:color w:val="000000"/>
                <w:sz w:val="24"/>
                <w:szCs w:val="24"/>
              </w:rPr>
            </w:pPr>
          </w:p>
        </w:tc>
        <w:tc>
          <w:tcPr>
            <w:tcW w:w="1806" w:type="dxa"/>
            <w:vAlign w:val="center"/>
          </w:tcPr>
          <w:p w14:paraId="7D6D2D02">
            <w:pPr>
              <w:spacing w:line="360" w:lineRule="auto"/>
              <w:jc w:val="center"/>
              <w:rPr>
                <w:rFonts w:ascii="宋体" w:hAnsi="宋体" w:cs="Arial"/>
                <w:color w:val="000000"/>
                <w:sz w:val="24"/>
                <w:szCs w:val="24"/>
              </w:rPr>
            </w:pPr>
          </w:p>
        </w:tc>
      </w:tr>
      <w:tr w14:paraId="56C0FF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56E2E8CE">
            <w:pPr>
              <w:spacing w:line="360" w:lineRule="auto"/>
              <w:jc w:val="center"/>
              <w:rPr>
                <w:rFonts w:ascii="宋体" w:hAnsi="宋体" w:cs="Arial"/>
                <w:color w:val="000000"/>
                <w:sz w:val="24"/>
                <w:szCs w:val="24"/>
              </w:rPr>
            </w:pPr>
          </w:p>
        </w:tc>
        <w:tc>
          <w:tcPr>
            <w:tcW w:w="2649" w:type="dxa"/>
            <w:vAlign w:val="center"/>
          </w:tcPr>
          <w:p w14:paraId="5B6A5CD3">
            <w:pPr>
              <w:jc w:val="center"/>
              <w:rPr>
                <w:rFonts w:ascii="宋体" w:hAnsi="宋体"/>
                <w:sz w:val="24"/>
              </w:rPr>
            </w:pPr>
          </w:p>
        </w:tc>
        <w:tc>
          <w:tcPr>
            <w:tcW w:w="3492" w:type="dxa"/>
            <w:vAlign w:val="center"/>
          </w:tcPr>
          <w:p w14:paraId="5D06A81C">
            <w:pPr>
              <w:spacing w:line="360" w:lineRule="auto"/>
              <w:jc w:val="center"/>
              <w:rPr>
                <w:rFonts w:ascii="宋体" w:hAnsi="宋体" w:cs="Arial"/>
                <w:color w:val="000000"/>
                <w:sz w:val="24"/>
                <w:szCs w:val="24"/>
              </w:rPr>
            </w:pPr>
          </w:p>
        </w:tc>
        <w:tc>
          <w:tcPr>
            <w:tcW w:w="1806" w:type="dxa"/>
            <w:vAlign w:val="center"/>
          </w:tcPr>
          <w:p w14:paraId="1AD42871">
            <w:pPr>
              <w:spacing w:line="360" w:lineRule="auto"/>
              <w:jc w:val="center"/>
              <w:rPr>
                <w:rFonts w:ascii="宋体" w:hAnsi="宋体" w:cs="Arial"/>
                <w:color w:val="000000"/>
                <w:sz w:val="24"/>
                <w:szCs w:val="24"/>
              </w:rPr>
            </w:pPr>
          </w:p>
        </w:tc>
      </w:tr>
      <w:tr w14:paraId="4EF1FE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558A597C">
            <w:pPr>
              <w:spacing w:line="360" w:lineRule="auto"/>
              <w:jc w:val="center"/>
              <w:rPr>
                <w:rFonts w:ascii="宋体" w:hAnsi="宋体" w:cs="Arial"/>
                <w:color w:val="000000"/>
                <w:sz w:val="24"/>
                <w:szCs w:val="24"/>
              </w:rPr>
            </w:pPr>
            <w:r>
              <w:rPr>
                <w:rFonts w:hint="eastAsia" w:ascii="宋体" w:hAnsi="宋体" w:cs="Arial"/>
                <w:color w:val="000000"/>
                <w:sz w:val="24"/>
                <w:szCs w:val="24"/>
              </w:rPr>
              <w:t>...</w:t>
            </w:r>
          </w:p>
        </w:tc>
        <w:tc>
          <w:tcPr>
            <w:tcW w:w="2649" w:type="dxa"/>
            <w:vAlign w:val="center"/>
          </w:tcPr>
          <w:p w14:paraId="5C92FAD7">
            <w:pPr>
              <w:jc w:val="center"/>
              <w:rPr>
                <w:rFonts w:ascii="宋体" w:hAnsi="宋体"/>
                <w:sz w:val="24"/>
              </w:rPr>
            </w:pPr>
          </w:p>
        </w:tc>
        <w:tc>
          <w:tcPr>
            <w:tcW w:w="3492" w:type="dxa"/>
            <w:vAlign w:val="center"/>
          </w:tcPr>
          <w:p w14:paraId="0113E362">
            <w:pPr>
              <w:spacing w:line="360" w:lineRule="auto"/>
              <w:jc w:val="center"/>
              <w:rPr>
                <w:rFonts w:ascii="宋体" w:hAnsi="宋体" w:cs="Arial"/>
                <w:color w:val="000000"/>
                <w:sz w:val="24"/>
                <w:szCs w:val="24"/>
              </w:rPr>
            </w:pPr>
          </w:p>
        </w:tc>
        <w:tc>
          <w:tcPr>
            <w:tcW w:w="1806" w:type="dxa"/>
            <w:vAlign w:val="center"/>
          </w:tcPr>
          <w:p w14:paraId="05D3CB04">
            <w:pPr>
              <w:spacing w:line="360" w:lineRule="auto"/>
              <w:jc w:val="center"/>
              <w:rPr>
                <w:rFonts w:ascii="宋体" w:hAnsi="宋体" w:cs="Arial"/>
                <w:color w:val="000000"/>
                <w:sz w:val="24"/>
                <w:szCs w:val="24"/>
              </w:rPr>
            </w:pPr>
          </w:p>
        </w:tc>
      </w:tr>
      <w:tr w14:paraId="008760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36B6679B">
            <w:pPr>
              <w:spacing w:line="360" w:lineRule="auto"/>
              <w:jc w:val="center"/>
              <w:rPr>
                <w:rFonts w:ascii="宋体" w:hAnsi="宋体" w:cs="Arial"/>
                <w:color w:val="000000"/>
                <w:sz w:val="24"/>
                <w:szCs w:val="24"/>
              </w:rPr>
            </w:pPr>
          </w:p>
        </w:tc>
        <w:tc>
          <w:tcPr>
            <w:tcW w:w="2649" w:type="dxa"/>
            <w:vAlign w:val="center"/>
          </w:tcPr>
          <w:p w14:paraId="41D85BC2">
            <w:pPr>
              <w:spacing w:line="360" w:lineRule="auto"/>
              <w:jc w:val="center"/>
              <w:rPr>
                <w:rFonts w:ascii="宋体" w:hAnsi="宋体" w:cs="Arial"/>
                <w:color w:val="000000"/>
                <w:sz w:val="24"/>
                <w:szCs w:val="24"/>
              </w:rPr>
            </w:pPr>
            <w:r>
              <w:rPr>
                <w:rFonts w:hint="eastAsia" w:ascii="宋体" w:hAnsi="宋体"/>
                <w:sz w:val="24"/>
              </w:rPr>
              <w:t>其他</w:t>
            </w:r>
          </w:p>
        </w:tc>
        <w:tc>
          <w:tcPr>
            <w:tcW w:w="3492" w:type="dxa"/>
            <w:vAlign w:val="center"/>
          </w:tcPr>
          <w:p w14:paraId="4DA9D6C5">
            <w:pPr>
              <w:spacing w:line="360" w:lineRule="auto"/>
              <w:jc w:val="center"/>
              <w:rPr>
                <w:rFonts w:ascii="宋体" w:hAnsi="宋体" w:cs="Arial"/>
                <w:color w:val="000000"/>
                <w:sz w:val="24"/>
                <w:szCs w:val="24"/>
              </w:rPr>
            </w:pPr>
          </w:p>
        </w:tc>
        <w:tc>
          <w:tcPr>
            <w:tcW w:w="1806" w:type="dxa"/>
            <w:vAlign w:val="center"/>
          </w:tcPr>
          <w:p w14:paraId="256DF255">
            <w:pPr>
              <w:spacing w:line="360" w:lineRule="auto"/>
              <w:jc w:val="center"/>
              <w:rPr>
                <w:rFonts w:ascii="宋体" w:hAnsi="宋体" w:cs="Arial"/>
                <w:color w:val="000000"/>
                <w:sz w:val="24"/>
                <w:szCs w:val="24"/>
              </w:rPr>
            </w:pPr>
          </w:p>
        </w:tc>
      </w:tr>
    </w:tbl>
    <w:p w14:paraId="3826D206">
      <w:pPr>
        <w:spacing w:line="360" w:lineRule="auto"/>
        <w:rPr>
          <w:rFonts w:ascii="宋体" w:hAnsi="宋体"/>
          <w:color w:val="000000"/>
          <w:sz w:val="24"/>
          <w:szCs w:val="24"/>
        </w:rPr>
      </w:pPr>
    </w:p>
    <w:bookmarkEnd w:id="24"/>
    <w:p w14:paraId="36C6BC83">
      <w:pPr>
        <w:spacing w:line="360" w:lineRule="auto"/>
        <w:rPr>
          <w:rFonts w:ascii="宋体" w:hAnsi="宋体" w:cs="Arial"/>
          <w:color w:val="000000"/>
          <w:sz w:val="24"/>
          <w:szCs w:val="24"/>
        </w:rPr>
      </w:pPr>
      <w:r>
        <w:rPr>
          <w:rFonts w:hint="eastAsia" w:ascii="宋体" w:hAnsi="宋体" w:cs="Arial"/>
          <w:color w:val="000000"/>
          <w:sz w:val="24"/>
          <w:szCs w:val="24"/>
        </w:rPr>
        <w:t xml:space="preserve"> </w:t>
      </w:r>
    </w:p>
    <w:p w14:paraId="2E500110">
      <w:pPr>
        <w:spacing w:before="62" w:beforeLines="20" w:after="62" w:afterLines="20" w:line="360" w:lineRule="auto"/>
        <w:ind w:firstLine="480" w:firstLineChars="200"/>
        <w:jc w:val="center"/>
        <w:rPr>
          <w:rFonts w:hAnsi="宋体"/>
          <w:sz w:val="36"/>
          <w:szCs w:val="36"/>
        </w:rPr>
      </w:pPr>
      <w:r>
        <w:rPr>
          <w:rFonts w:ascii="宋体" w:hAnsi="宋体"/>
          <w:color w:val="000000"/>
          <w:sz w:val="24"/>
          <w:szCs w:val="24"/>
        </w:rPr>
        <w:br w:type="page"/>
      </w:r>
      <w:bookmarkStart w:id="25" w:name="_Hlt509738950"/>
      <w:bookmarkEnd w:id="25"/>
      <w:bookmarkStart w:id="26" w:name="_Hlt526418107"/>
      <w:bookmarkEnd w:id="26"/>
      <w:bookmarkStart w:id="27" w:name="_Toc516969110"/>
      <w:bookmarkStart w:id="28" w:name="_Toc220232405"/>
      <w:bookmarkStart w:id="29" w:name="_Toc351386015"/>
      <w:bookmarkStart w:id="30" w:name="_Toc300210396"/>
      <w:bookmarkStart w:id="31" w:name="_Toc355787725"/>
      <w:r>
        <w:rPr>
          <w:rFonts w:hint="eastAsia" w:ascii="宋体" w:hAnsi="宋体" w:cs="Arial"/>
          <w:b/>
          <w:bCs/>
          <w:color w:val="000000"/>
          <w:sz w:val="28"/>
          <w:szCs w:val="28"/>
        </w:rPr>
        <w:t>四、服务方案</w:t>
      </w:r>
      <w:bookmarkEnd w:id="27"/>
      <w:bookmarkEnd w:id="28"/>
      <w:bookmarkEnd w:id="29"/>
      <w:bookmarkEnd w:id="30"/>
      <w:bookmarkEnd w:id="31"/>
    </w:p>
    <w:p w14:paraId="5A5C383A">
      <w:pPr>
        <w:jc w:val="center"/>
        <w:rPr>
          <w:rFonts w:ascii="宋体" w:hAnsi="宋体"/>
          <w:sz w:val="28"/>
        </w:rPr>
      </w:pPr>
      <w:r>
        <w:rPr>
          <w:rFonts w:hint="eastAsia" w:ascii="宋体" w:hAnsi="宋体"/>
          <w:sz w:val="24"/>
        </w:rPr>
        <w:t>(</w:t>
      </w:r>
      <w:r>
        <w:rPr>
          <w:rFonts w:hint="eastAsia" w:ascii="宋体" w:hAnsi="宋体"/>
          <w:sz w:val="24"/>
          <w:lang w:val="en-US" w:eastAsia="zh-CN"/>
        </w:rPr>
        <w:t>根据投标要求，</w:t>
      </w:r>
      <w:r>
        <w:rPr>
          <w:rFonts w:hint="eastAsia" w:ascii="宋体" w:hAnsi="宋体"/>
          <w:sz w:val="23"/>
          <w:szCs w:val="23"/>
        </w:rPr>
        <w:t>投标供应商</w:t>
      </w:r>
      <w:r>
        <w:rPr>
          <w:rFonts w:hint="eastAsia" w:ascii="宋体" w:hAnsi="宋体"/>
          <w:sz w:val="24"/>
        </w:rPr>
        <w:t>可自行制作格式)</w:t>
      </w:r>
    </w:p>
    <w:p w14:paraId="38EBD4E9">
      <w:pPr>
        <w:spacing w:line="360" w:lineRule="auto"/>
        <w:rPr>
          <w:rFonts w:ascii="宋体" w:hAnsi="宋体"/>
          <w:sz w:val="24"/>
          <w:u w:val="single"/>
        </w:rPr>
      </w:pPr>
    </w:p>
    <w:p w14:paraId="76A63ABB">
      <w:pPr>
        <w:spacing w:line="360" w:lineRule="auto"/>
        <w:rPr>
          <w:rFonts w:ascii="宋体" w:hAnsi="宋体"/>
          <w:sz w:val="24"/>
          <w:u w:val="single"/>
        </w:rPr>
      </w:pPr>
    </w:p>
    <w:p w14:paraId="273BD03E">
      <w:pPr>
        <w:pStyle w:val="4"/>
        <w:jc w:val="center"/>
        <w:rPr>
          <w:rFonts w:hAnsi="宋体"/>
          <w:sz w:val="44"/>
        </w:rPr>
      </w:pPr>
      <w:bookmarkStart w:id="32" w:name="_Toc341340675"/>
      <w:bookmarkStart w:id="33" w:name="_Toc516969111"/>
      <w:bookmarkStart w:id="34" w:name="_Toc320969921"/>
      <w:bookmarkStart w:id="35" w:name="_Hlt509738384"/>
      <w:bookmarkStart w:id="36" w:name="_Toc348859309"/>
      <w:bookmarkStart w:id="37" w:name="_Toc197934560"/>
      <w:bookmarkStart w:id="38" w:name="_Toc300210397"/>
      <w:bookmarkStart w:id="39" w:name="_Toc355787726"/>
      <w:r>
        <w:rPr>
          <w:rFonts w:hint="eastAsia" w:hAnsi="宋体"/>
          <w:sz w:val="28"/>
        </w:rPr>
        <w:t>五、</w:t>
      </w:r>
      <w:bookmarkEnd w:id="32"/>
      <w:bookmarkEnd w:id="33"/>
      <w:bookmarkEnd w:id="34"/>
      <w:bookmarkEnd w:id="35"/>
      <w:bookmarkEnd w:id="36"/>
      <w:bookmarkEnd w:id="37"/>
      <w:bookmarkEnd w:id="38"/>
      <w:bookmarkEnd w:id="39"/>
      <w:bookmarkStart w:id="40" w:name="_Hlt509650291"/>
      <w:bookmarkEnd w:id="40"/>
      <w:r>
        <w:rPr>
          <w:rFonts w:hint="eastAsia" w:hAnsi="宋体"/>
          <w:sz w:val="28"/>
        </w:rPr>
        <w:t>相关业绩案例</w:t>
      </w:r>
    </w:p>
    <w:p w14:paraId="4DCF6BE6">
      <w:pPr>
        <w:jc w:val="center"/>
        <w:rPr>
          <w:rFonts w:ascii="宋体" w:hAnsi="宋体"/>
          <w:sz w:val="24"/>
        </w:rPr>
      </w:pPr>
      <w:r>
        <w:rPr>
          <w:rFonts w:hint="eastAsia" w:ascii="宋体" w:hAnsi="宋体"/>
          <w:sz w:val="24"/>
        </w:rPr>
        <w:t>（</w:t>
      </w:r>
      <w:r>
        <w:rPr>
          <w:rFonts w:hint="eastAsia" w:ascii="宋体" w:hAnsi="宋体"/>
          <w:sz w:val="24"/>
          <w:lang w:val="en-US" w:eastAsia="zh-CN"/>
        </w:rPr>
        <w:t>根据投标要求，</w:t>
      </w:r>
      <w:r>
        <w:rPr>
          <w:rFonts w:hint="eastAsia" w:ascii="宋体" w:hAnsi="宋体"/>
          <w:sz w:val="24"/>
        </w:rPr>
        <w:t>投标供应商可自行制作格式）</w:t>
      </w:r>
    </w:p>
    <w:p w14:paraId="605EE7DD">
      <w:pPr>
        <w:rPr>
          <w:rFonts w:ascii="宋体" w:hAnsi="宋体"/>
          <w:sz w:val="24"/>
        </w:rPr>
      </w:pPr>
    </w:p>
    <w:p w14:paraId="455B1D88">
      <w:pPr>
        <w:rPr>
          <w:rFonts w:ascii="宋体" w:hAnsi="宋体"/>
          <w:sz w:val="24"/>
        </w:rPr>
      </w:pPr>
    </w:p>
    <w:p w14:paraId="351C4F5A">
      <w:pPr>
        <w:rPr>
          <w:rFonts w:ascii="宋体" w:hAnsi="宋体"/>
          <w:sz w:val="24"/>
        </w:rPr>
      </w:pPr>
    </w:p>
    <w:p w14:paraId="5B4F8A85">
      <w:pPr>
        <w:pStyle w:val="4"/>
        <w:jc w:val="center"/>
        <w:rPr>
          <w:rFonts w:hAnsi="宋体"/>
          <w:sz w:val="28"/>
          <w:szCs w:val="36"/>
        </w:rPr>
      </w:pPr>
      <w:bookmarkStart w:id="41" w:name="_Toc516969105"/>
      <w:bookmarkStart w:id="42" w:name="_Toc355787727"/>
      <w:bookmarkStart w:id="43" w:name="_Toc341340670"/>
      <w:bookmarkStart w:id="44" w:name="_Toc320969915"/>
      <w:bookmarkStart w:id="45" w:name="_Toc220232402"/>
      <w:bookmarkStart w:id="46" w:name="_Toc300210390"/>
      <w:r>
        <w:rPr>
          <w:rFonts w:hint="eastAsia" w:hAnsi="宋体"/>
          <w:sz w:val="28"/>
        </w:rPr>
        <w:t>六、有关证明文件</w:t>
      </w:r>
      <w:bookmarkEnd w:id="41"/>
      <w:bookmarkEnd w:id="42"/>
      <w:bookmarkEnd w:id="43"/>
      <w:bookmarkEnd w:id="44"/>
      <w:bookmarkEnd w:id="45"/>
      <w:bookmarkEnd w:id="46"/>
    </w:p>
    <w:p w14:paraId="71842317">
      <w:pPr>
        <w:tabs>
          <w:tab w:val="left" w:pos="4620"/>
        </w:tabs>
        <w:spacing w:line="360" w:lineRule="auto"/>
        <w:ind w:firstLine="480" w:firstLineChars="200"/>
        <w:rPr>
          <w:rFonts w:ascii="宋体" w:hAnsi="宋体"/>
          <w:sz w:val="24"/>
          <w:szCs w:val="24"/>
        </w:rPr>
      </w:pPr>
      <w:bookmarkStart w:id="47" w:name="_Toc300210391"/>
      <w:bookmarkStart w:id="48" w:name="_Toc341340671"/>
      <w:bookmarkStart w:id="49" w:name="_Toc355787728"/>
      <w:bookmarkStart w:id="50" w:name="_Toc320969916"/>
      <w:r>
        <w:rPr>
          <w:rFonts w:hint="eastAsia" w:ascii="宋体" w:hAnsi="宋体"/>
          <w:sz w:val="24"/>
          <w:szCs w:val="24"/>
        </w:rPr>
        <w:t>1、采购需求中要求的相关证明材料</w:t>
      </w:r>
    </w:p>
    <w:p w14:paraId="3FE44113">
      <w:pPr>
        <w:tabs>
          <w:tab w:val="left" w:pos="4620"/>
        </w:tabs>
        <w:spacing w:line="360" w:lineRule="auto"/>
        <w:ind w:firstLine="480" w:firstLineChars="200"/>
        <w:rPr>
          <w:sz w:val="24"/>
          <w:szCs w:val="24"/>
        </w:rPr>
      </w:pPr>
      <w:r>
        <w:rPr>
          <w:rFonts w:hint="eastAsia" w:ascii="宋体" w:hAnsi="宋体"/>
          <w:sz w:val="24"/>
          <w:szCs w:val="24"/>
        </w:rPr>
        <w:t>2、</w:t>
      </w:r>
      <w:r>
        <w:rPr>
          <w:rFonts w:hint="eastAsia"/>
          <w:sz w:val="24"/>
          <w:szCs w:val="24"/>
        </w:rPr>
        <w:t>投标供应商认为有必要提交的其他证明材料</w:t>
      </w:r>
    </w:p>
    <w:p w14:paraId="31A7D5D0">
      <w:pPr>
        <w:tabs>
          <w:tab w:val="left" w:pos="4620"/>
        </w:tabs>
        <w:spacing w:line="360" w:lineRule="auto"/>
        <w:ind w:firstLine="482" w:firstLineChars="200"/>
        <w:rPr>
          <w:b/>
          <w:sz w:val="24"/>
          <w:szCs w:val="24"/>
        </w:rPr>
      </w:pPr>
    </w:p>
    <w:p w14:paraId="4126107F">
      <w:pPr>
        <w:pStyle w:val="4"/>
        <w:jc w:val="center"/>
        <w:rPr>
          <w:rFonts w:hAnsi="宋体"/>
          <w:sz w:val="28"/>
        </w:rPr>
      </w:pPr>
    </w:p>
    <w:bookmarkEnd w:id="47"/>
    <w:bookmarkEnd w:id="48"/>
    <w:bookmarkEnd w:id="49"/>
    <w:bookmarkEnd w:id="50"/>
    <w:p w14:paraId="78C4E613">
      <w:pPr>
        <w:pStyle w:val="4"/>
        <w:jc w:val="center"/>
        <w:rPr>
          <w:rFonts w:hAnsi="宋体"/>
          <w:sz w:val="28"/>
        </w:rPr>
      </w:pPr>
      <w:bookmarkStart w:id="51" w:name="_Toc417031391"/>
      <w:r>
        <w:rPr>
          <w:rFonts w:hAnsi="宋体"/>
          <w:sz w:val="28"/>
        </w:rPr>
        <w:br w:type="page"/>
      </w:r>
      <w:bookmarkEnd w:id="51"/>
      <w:r>
        <w:rPr>
          <w:rFonts w:hint="eastAsia" w:hAnsi="宋体"/>
          <w:sz w:val="28"/>
        </w:rPr>
        <w:t>七、法定代表人授权书格式</w:t>
      </w:r>
    </w:p>
    <w:p w14:paraId="45AF1373">
      <w:pPr>
        <w:spacing w:line="360" w:lineRule="auto"/>
        <w:rPr>
          <w:rFonts w:ascii="宋体" w:hAnsi="宋体" w:cs="Arial"/>
          <w:b/>
          <w:sz w:val="24"/>
          <w:szCs w:val="24"/>
        </w:rPr>
      </w:pPr>
      <w:bookmarkStart w:id="52" w:name="_Toc417031392"/>
      <w:r>
        <w:rPr>
          <w:rFonts w:ascii="宋体" w:hAnsi="宋体" w:cs="Arial"/>
          <w:b/>
          <w:sz w:val="24"/>
          <w:szCs w:val="24"/>
        </w:rPr>
        <w:t>致：</w:t>
      </w:r>
      <w:r>
        <w:rPr>
          <w:rFonts w:ascii="宋体" w:hAnsi="宋体"/>
          <w:b/>
          <w:sz w:val="24"/>
        </w:rPr>
        <w:t xml:space="preserve"> </w:t>
      </w:r>
      <w:r>
        <w:rPr>
          <w:rFonts w:hint="eastAsia" w:ascii="宋体" w:hAnsi="宋体"/>
          <w:b/>
          <w:sz w:val="24"/>
          <w:u w:val="single"/>
        </w:rPr>
        <w:t xml:space="preserve">                 （</w:t>
      </w:r>
      <w:r>
        <w:rPr>
          <w:rFonts w:hint="eastAsia" w:ascii="宋体" w:hAnsi="宋体"/>
          <w:b/>
          <w:sz w:val="24"/>
        </w:rPr>
        <w:t>采购人）</w:t>
      </w:r>
    </w:p>
    <w:p w14:paraId="6550AD10">
      <w:pPr>
        <w:spacing w:line="360" w:lineRule="auto"/>
        <w:ind w:firstLine="645"/>
        <w:rPr>
          <w:rFonts w:ascii="宋体" w:hAnsi="宋体" w:cs="Arial"/>
          <w:sz w:val="24"/>
          <w:szCs w:val="24"/>
        </w:rPr>
      </w:pPr>
      <w:r>
        <w:rPr>
          <w:rFonts w:ascii="宋体" w:hAnsi="宋体" w:cs="Arial"/>
          <w:sz w:val="24"/>
          <w:szCs w:val="24"/>
        </w:rPr>
        <w:t>本授权书声明：</w:t>
      </w:r>
      <w:r>
        <w:rPr>
          <w:rFonts w:ascii="宋体" w:hAnsi="宋体" w:cs="Arial"/>
          <w:sz w:val="24"/>
          <w:szCs w:val="24"/>
          <w:u w:val="single"/>
        </w:rPr>
        <w:t xml:space="preserve">           </w:t>
      </w:r>
      <w:r>
        <w:rPr>
          <w:rFonts w:ascii="宋体" w:hAnsi="宋体" w:cs="Arial"/>
          <w:sz w:val="24"/>
          <w:szCs w:val="24"/>
        </w:rPr>
        <w:t>（</w:t>
      </w:r>
      <w:r>
        <w:rPr>
          <w:rFonts w:hint="eastAsia" w:ascii="宋体" w:hAnsi="宋体" w:cs="Arial"/>
          <w:sz w:val="24"/>
          <w:szCs w:val="24"/>
        </w:rPr>
        <w:t>投标供应商</w:t>
      </w:r>
      <w:r>
        <w:rPr>
          <w:rFonts w:ascii="宋体" w:hAnsi="宋体" w:cs="Arial"/>
          <w:sz w:val="24"/>
          <w:szCs w:val="24"/>
        </w:rPr>
        <w:t>名称）的</w:t>
      </w:r>
      <w:r>
        <w:rPr>
          <w:rFonts w:ascii="宋体" w:hAnsi="宋体" w:cs="Arial"/>
          <w:sz w:val="24"/>
          <w:szCs w:val="24"/>
          <w:u w:val="single"/>
        </w:rPr>
        <w:t xml:space="preserve">       </w:t>
      </w:r>
      <w:r>
        <w:rPr>
          <w:rFonts w:ascii="宋体" w:hAnsi="宋体" w:cs="Arial"/>
          <w:sz w:val="24"/>
          <w:szCs w:val="24"/>
        </w:rPr>
        <w:t>（法人代表姓名、职务）授权</w:t>
      </w:r>
      <w:r>
        <w:rPr>
          <w:rFonts w:ascii="宋体" w:hAnsi="宋体" w:cs="Arial"/>
          <w:sz w:val="24"/>
          <w:szCs w:val="24"/>
          <w:u w:val="single"/>
        </w:rPr>
        <w:t xml:space="preserve">     </w:t>
      </w:r>
      <w:r>
        <w:rPr>
          <w:rFonts w:ascii="宋体" w:hAnsi="宋体" w:cs="Arial"/>
          <w:sz w:val="24"/>
          <w:szCs w:val="24"/>
        </w:rPr>
        <w:t>（被授权人的姓名、职务）为我方就</w:t>
      </w:r>
      <w:r>
        <w:rPr>
          <w:rFonts w:hint="eastAsia" w:ascii="宋体" w:hAnsi="宋体"/>
          <w:sz w:val="24"/>
          <w:u w:val="single"/>
        </w:rPr>
        <w:t xml:space="preserve">       </w:t>
      </w:r>
      <w:r>
        <w:rPr>
          <w:rFonts w:ascii="宋体" w:hAnsi="宋体" w:cs="Arial"/>
          <w:sz w:val="24"/>
          <w:szCs w:val="24"/>
        </w:rPr>
        <w:t>号</w:t>
      </w:r>
      <w:r>
        <w:rPr>
          <w:rFonts w:hint="eastAsia" w:ascii="宋体" w:hAnsi="宋体" w:cs="Arial"/>
          <w:sz w:val="24"/>
          <w:szCs w:val="24"/>
        </w:rPr>
        <w:t>“</w:t>
      </w:r>
      <w:r>
        <w:rPr>
          <w:rFonts w:hint="eastAsia" w:ascii="宋体" w:hAnsi="宋体" w:cs="Arial"/>
          <w:b/>
          <w:sz w:val="24"/>
          <w:szCs w:val="24"/>
          <w:u w:val="single"/>
        </w:rPr>
        <w:t xml:space="preserve">          </w:t>
      </w:r>
      <w:r>
        <w:rPr>
          <w:rFonts w:hint="eastAsia" w:ascii="宋体" w:hAnsi="宋体" w:cs="Arial"/>
          <w:sz w:val="24"/>
          <w:szCs w:val="24"/>
        </w:rPr>
        <w:t>”</w:t>
      </w:r>
      <w:r>
        <w:rPr>
          <w:rFonts w:ascii="宋体" w:hAnsi="宋体" w:cs="Arial"/>
          <w:sz w:val="24"/>
          <w:szCs w:val="24"/>
        </w:rPr>
        <w:t>项目</w:t>
      </w:r>
      <w:r>
        <w:rPr>
          <w:rFonts w:hint="eastAsia" w:ascii="宋体" w:hAnsi="宋体" w:cs="Arial"/>
          <w:sz w:val="24"/>
          <w:szCs w:val="24"/>
        </w:rPr>
        <w:t>采购</w:t>
      </w:r>
      <w:r>
        <w:rPr>
          <w:rFonts w:ascii="宋体" w:hAnsi="宋体" w:cs="Arial"/>
          <w:sz w:val="24"/>
          <w:szCs w:val="24"/>
        </w:rPr>
        <w:t>活动的合法代理人，以我方名义全权处理与该项目</w:t>
      </w:r>
      <w:r>
        <w:rPr>
          <w:rFonts w:hint="eastAsia" w:ascii="宋体" w:hAnsi="宋体" w:cs="Arial"/>
          <w:sz w:val="24"/>
          <w:szCs w:val="24"/>
        </w:rPr>
        <w:t>询价</w:t>
      </w:r>
      <w:r>
        <w:rPr>
          <w:rFonts w:ascii="宋体" w:hAnsi="宋体" w:cs="Arial"/>
          <w:sz w:val="24"/>
          <w:szCs w:val="24"/>
        </w:rPr>
        <w:t>、签订合同以及合同执行有关的一切事务。</w:t>
      </w:r>
    </w:p>
    <w:p w14:paraId="36353622">
      <w:pPr>
        <w:spacing w:line="360" w:lineRule="auto"/>
        <w:ind w:firstLine="645"/>
        <w:rPr>
          <w:rFonts w:ascii="宋体" w:hAnsi="宋体" w:cs="Arial"/>
          <w:sz w:val="24"/>
          <w:szCs w:val="24"/>
        </w:rPr>
      </w:pPr>
      <w:r>
        <w:rPr>
          <w:rFonts w:ascii="宋体" w:hAnsi="宋体" w:cs="Arial"/>
          <w:sz w:val="24"/>
          <w:szCs w:val="24"/>
        </w:rPr>
        <w:t>特此声明。</w:t>
      </w:r>
    </w:p>
    <w:p w14:paraId="77E30098">
      <w:pPr>
        <w:spacing w:line="360" w:lineRule="auto"/>
        <w:rPr>
          <w:rFonts w:ascii="宋体" w:hAnsi="宋体" w:cs="Arial"/>
          <w:sz w:val="24"/>
          <w:szCs w:val="24"/>
        </w:rPr>
      </w:pPr>
    </w:p>
    <w:p w14:paraId="720DB131">
      <w:pPr>
        <w:spacing w:line="360" w:lineRule="auto"/>
        <w:rPr>
          <w:rFonts w:ascii="宋体" w:hAnsi="宋体" w:cs="Arial"/>
          <w:sz w:val="24"/>
          <w:szCs w:val="24"/>
          <w:u w:val="single"/>
        </w:rPr>
      </w:pPr>
      <w:r>
        <w:rPr>
          <w:rFonts w:ascii="宋体" w:hAnsi="宋体" w:cs="Arial"/>
          <w:sz w:val="24"/>
          <w:szCs w:val="24"/>
        </w:rPr>
        <w:t>法定代表人签字</w:t>
      </w:r>
      <w:r>
        <w:rPr>
          <w:rFonts w:hint="eastAsia" w:ascii="宋体" w:hAnsi="宋体" w:cs="Arial"/>
          <w:sz w:val="24"/>
          <w:szCs w:val="24"/>
        </w:rPr>
        <w:t>或</w:t>
      </w:r>
      <w:r>
        <w:rPr>
          <w:rFonts w:ascii="宋体" w:hAnsi="宋体" w:cs="Arial"/>
          <w:sz w:val="24"/>
          <w:szCs w:val="24"/>
        </w:rPr>
        <w:t>盖章：</w:t>
      </w:r>
      <w:r>
        <w:rPr>
          <w:rFonts w:ascii="宋体" w:hAnsi="宋体" w:cs="Arial"/>
          <w:sz w:val="24"/>
          <w:szCs w:val="24"/>
          <w:u w:val="single"/>
        </w:rPr>
        <w:t xml:space="preserve">                        </w:t>
      </w:r>
    </w:p>
    <w:p w14:paraId="71ED7F04">
      <w:pPr>
        <w:spacing w:line="360" w:lineRule="auto"/>
        <w:rPr>
          <w:rFonts w:ascii="宋体" w:hAnsi="宋体" w:cs="Arial"/>
          <w:sz w:val="24"/>
          <w:szCs w:val="24"/>
          <w:u w:val="single"/>
        </w:rPr>
      </w:pPr>
      <w:r>
        <w:rPr>
          <w:rFonts w:ascii="宋体" w:hAnsi="宋体" w:cs="Arial"/>
          <w:sz w:val="24"/>
          <w:szCs w:val="24"/>
        </w:rPr>
        <w:t xml:space="preserve">          职    务：</w:t>
      </w:r>
      <w:r>
        <w:rPr>
          <w:rFonts w:ascii="宋体" w:hAnsi="宋体" w:cs="Arial"/>
          <w:sz w:val="24"/>
          <w:szCs w:val="24"/>
          <w:u w:val="single"/>
        </w:rPr>
        <w:t xml:space="preserve">                        </w:t>
      </w:r>
    </w:p>
    <w:p w14:paraId="30BBB596">
      <w:pPr>
        <w:spacing w:line="360" w:lineRule="auto"/>
        <w:rPr>
          <w:rFonts w:ascii="宋体" w:hAnsi="宋体" w:cs="Arial"/>
          <w:sz w:val="24"/>
          <w:szCs w:val="24"/>
        </w:rPr>
      </w:pPr>
      <w:r>
        <w:rPr>
          <w:rFonts w:ascii="宋体" w:hAnsi="宋体" w:cs="Arial"/>
          <w:sz w:val="24"/>
          <w:szCs w:val="24"/>
        </w:rPr>
        <w:t>代理人（被授权人）签字</w:t>
      </w:r>
      <w:r>
        <w:rPr>
          <w:rFonts w:hint="eastAsia" w:ascii="宋体" w:hAnsi="宋体" w:cs="Arial"/>
          <w:sz w:val="24"/>
          <w:szCs w:val="24"/>
        </w:rPr>
        <w:t>或</w:t>
      </w:r>
      <w:r>
        <w:rPr>
          <w:rFonts w:ascii="宋体" w:hAnsi="宋体" w:cs="Arial"/>
          <w:sz w:val="24"/>
          <w:szCs w:val="24"/>
        </w:rPr>
        <w:t>盖章：</w:t>
      </w:r>
      <w:r>
        <w:rPr>
          <w:rFonts w:ascii="宋体" w:hAnsi="宋体" w:cs="Arial"/>
          <w:sz w:val="24"/>
          <w:szCs w:val="24"/>
          <w:u w:val="single"/>
        </w:rPr>
        <w:t xml:space="preserve">                </w:t>
      </w:r>
    </w:p>
    <w:p w14:paraId="74BD09CA">
      <w:pPr>
        <w:spacing w:line="360" w:lineRule="auto"/>
        <w:rPr>
          <w:rFonts w:ascii="宋体" w:hAnsi="宋体" w:cs="Arial"/>
          <w:sz w:val="24"/>
          <w:szCs w:val="24"/>
        </w:rPr>
      </w:pPr>
      <w:r>
        <w:rPr>
          <w:rFonts w:ascii="宋体" w:hAnsi="宋体" w:cs="Arial"/>
          <w:sz w:val="24"/>
          <w:szCs w:val="24"/>
        </w:rPr>
        <w:t xml:space="preserve">          职    务：</w:t>
      </w:r>
      <w:r>
        <w:rPr>
          <w:rFonts w:ascii="宋体" w:hAnsi="宋体" w:cs="Arial"/>
          <w:sz w:val="24"/>
          <w:szCs w:val="24"/>
          <w:u w:val="single"/>
        </w:rPr>
        <w:t xml:space="preserve">                        </w:t>
      </w:r>
    </w:p>
    <w:p w14:paraId="4236BBF6">
      <w:pPr>
        <w:spacing w:line="360" w:lineRule="auto"/>
        <w:rPr>
          <w:rFonts w:ascii="宋体" w:hAnsi="宋体" w:cs="Arial"/>
          <w:sz w:val="24"/>
          <w:szCs w:val="24"/>
        </w:rPr>
      </w:pPr>
      <w:r>
        <w:rPr>
          <w:rFonts w:hint="eastAsia" w:ascii="宋体" w:hAnsi="宋体" w:cs="Arial"/>
          <w:sz w:val="24"/>
          <w:szCs w:val="24"/>
        </w:rPr>
        <w:t xml:space="preserve">          手    机：</w:t>
      </w:r>
      <w:r>
        <w:rPr>
          <w:rFonts w:ascii="宋体" w:hAnsi="宋体" w:cs="Arial"/>
          <w:sz w:val="24"/>
          <w:szCs w:val="24"/>
          <w:u w:val="single"/>
        </w:rPr>
        <w:t xml:space="preserve">                        </w:t>
      </w:r>
    </w:p>
    <w:p w14:paraId="4E1204D8">
      <w:pPr>
        <w:spacing w:line="360" w:lineRule="auto"/>
        <w:rPr>
          <w:rFonts w:ascii="宋体" w:hAnsi="宋体" w:cs="Arial"/>
          <w:sz w:val="24"/>
          <w:szCs w:val="24"/>
        </w:rPr>
      </w:pPr>
    </w:p>
    <w:p w14:paraId="04690488">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投标供应商</w:t>
      </w:r>
      <w:r>
        <w:rPr>
          <w:rFonts w:ascii="宋体" w:hAnsi="宋体" w:cs="Arial"/>
          <w:sz w:val="24"/>
          <w:szCs w:val="24"/>
        </w:rPr>
        <w:t>名称：</w:t>
      </w:r>
      <w:r>
        <w:rPr>
          <w:rFonts w:ascii="宋体" w:hAnsi="宋体" w:cs="Arial"/>
          <w:sz w:val="24"/>
          <w:szCs w:val="24"/>
          <w:u w:val="single"/>
        </w:rPr>
        <w:t xml:space="preserve">                </w:t>
      </w:r>
    </w:p>
    <w:p w14:paraId="5F2FEF6B">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投标供应商盖章</w:t>
      </w:r>
      <w:r>
        <w:rPr>
          <w:rFonts w:ascii="宋体" w:hAnsi="宋体" w:cs="Arial"/>
          <w:sz w:val="24"/>
          <w:szCs w:val="24"/>
        </w:rPr>
        <w:t>）</w:t>
      </w:r>
    </w:p>
    <w:p w14:paraId="1E433889">
      <w:pPr>
        <w:spacing w:line="360" w:lineRule="auto"/>
        <w:rPr>
          <w:rFonts w:ascii="宋体" w:hAnsi="宋体" w:cs="Arial"/>
          <w:sz w:val="24"/>
          <w:szCs w:val="24"/>
        </w:rPr>
      </w:pPr>
      <w:r>
        <w:rPr>
          <w:rFonts w:ascii="宋体" w:hAnsi="宋体" w:cs="Arial"/>
          <w:sz w:val="24"/>
          <w:szCs w:val="24"/>
        </w:rPr>
        <w:t xml:space="preserve">               </w:t>
      </w:r>
    </w:p>
    <w:p w14:paraId="11638D1B">
      <w:pPr>
        <w:spacing w:line="360" w:lineRule="auto"/>
        <w:rPr>
          <w:rFonts w:ascii="宋体" w:hAnsi="宋体" w:cs="Arial"/>
          <w:sz w:val="24"/>
          <w:szCs w:val="24"/>
          <w:u w:val="single"/>
        </w:rPr>
      </w:pPr>
      <w:r>
        <w:rPr>
          <w:rFonts w:ascii="宋体" w:hAnsi="宋体" w:cs="Arial"/>
          <w:sz w:val="24"/>
          <w:szCs w:val="24"/>
        </w:rPr>
        <w:t xml:space="preserve">                    日      期：</w:t>
      </w:r>
      <w:r>
        <w:rPr>
          <w:rFonts w:ascii="宋体" w:hAnsi="宋体" w:cs="Arial"/>
          <w:sz w:val="24"/>
          <w:szCs w:val="24"/>
          <w:u w:val="single"/>
        </w:rPr>
        <w:t xml:space="preserve">                </w:t>
      </w:r>
    </w:p>
    <w:p w14:paraId="6B674973">
      <w:pPr>
        <w:spacing w:line="360" w:lineRule="auto"/>
        <w:jc w:val="center"/>
        <w:rPr>
          <w:rFonts w:ascii="宋体" w:hAnsi="宋体" w:cs="Arial"/>
          <w:sz w:val="24"/>
          <w:szCs w:val="24"/>
        </w:rPr>
      </w:pPr>
    </w:p>
    <w:p w14:paraId="07917BA6">
      <w:pPr>
        <w:spacing w:line="360" w:lineRule="auto"/>
        <w:jc w:val="center"/>
        <w:rPr>
          <w:rFonts w:ascii="宋体" w:hAnsi="宋体" w:cs="Arial"/>
          <w:sz w:val="24"/>
          <w:szCs w:val="24"/>
        </w:rPr>
      </w:pPr>
    </w:p>
    <w:p w14:paraId="3180FFC3">
      <w:pPr>
        <w:spacing w:line="360" w:lineRule="auto"/>
        <w:jc w:val="center"/>
        <w:rPr>
          <w:rFonts w:ascii="宋体" w:hAnsi="宋体" w:cs="Arial"/>
          <w:sz w:val="24"/>
          <w:szCs w:val="24"/>
        </w:rPr>
      </w:pPr>
    </w:p>
    <w:p w14:paraId="46762A25">
      <w:pPr>
        <w:spacing w:line="360" w:lineRule="auto"/>
        <w:jc w:val="center"/>
        <w:rPr>
          <w:sz w:val="24"/>
          <w:szCs w:val="24"/>
        </w:rPr>
      </w:pPr>
      <w:r>
        <w:rPr>
          <w:rFonts w:hint="eastAsia"/>
          <w:sz w:val="24"/>
          <w:szCs w:val="24"/>
        </w:rPr>
        <w:t>（提供投标供应商法定代表人、被授权代表人身份证扫描件）</w:t>
      </w:r>
    </w:p>
    <w:p w14:paraId="216A6F41">
      <w:pPr>
        <w:spacing w:line="360" w:lineRule="auto"/>
        <w:jc w:val="center"/>
        <w:rPr>
          <w:sz w:val="24"/>
          <w:szCs w:val="24"/>
        </w:rPr>
      </w:pPr>
    </w:p>
    <w:p w14:paraId="6AF7CAB5">
      <w:pPr>
        <w:spacing w:line="360" w:lineRule="auto"/>
        <w:jc w:val="center"/>
        <w:rPr>
          <w:rFonts w:ascii="宋体" w:hAnsi="宋体" w:cs="Arial"/>
          <w:sz w:val="24"/>
          <w:szCs w:val="24"/>
        </w:rPr>
      </w:pPr>
    </w:p>
    <w:p w14:paraId="16A9DC5B">
      <w:pPr>
        <w:spacing w:line="360" w:lineRule="auto"/>
        <w:jc w:val="center"/>
        <w:rPr>
          <w:rFonts w:ascii="宋体" w:hAnsi="宋体" w:cs="Arial"/>
          <w:sz w:val="24"/>
          <w:szCs w:val="24"/>
        </w:rPr>
      </w:pPr>
    </w:p>
    <w:p w14:paraId="46F9B25F">
      <w:pPr>
        <w:spacing w:line="360" w:lineRule="auto"/>
        <w:jc w:val="center"/>
        <w:rPr>
          <w:rFonts w:ascii="宋体" w:hAnsi="宋体" w:cs="Arial"/>
          <w:sz w:val="24"/>
          <w:szCs w:val="24"/>
        </w:rPr>
      </w:pPr>
    </w:p>
    <w:p w14:paraId="34B2742F">
      <w:pPr>
        <w:spacing w:line="360" w:lineRule="auto"/>
        <w:jc w:val="center"/>
        <w:rPr>
          <w:rFonts w:ascii="宋体" w:hAnsi="宋体" w:cs="Arial"/>
          <w:sz w:val="24"/>
          <w:szCs w:val="24"/>
        </w:rPr>
      </w:pPr>
    </w:p>
    <w:p w14:paraId="6EE6E840">
      <w:pPr>
        <w:pStyle w:val="4"/>
        <w:jc w:val="center"/>
        <w:rPr>
          <w:rFonts w:hAnsi="宋体"/>
          <w:sz w:val="28"/>
        </w:rPr>
      </w:pPr>
      <w:r>
        <w:rPr>
          <w:rFonts w:hAnsi="宋体"/>
          <w:sz w:val="28"/>
        </w:rPr>
        <w:br w:type="page"/>
      </w:r>
      <w:r>
        <w:rPr>
          <w:rFonts w:hint="eastAsia" w:hAnsi="宋体"/>
          <w:sz w:val="28"/>
        </w:rPr>
        <w:t>八、投标供应商近三年无违法记录声明</w:t>
      </w:r>
      <w:bookmarkEnd w:id="52"/>
    </w:p>
    <w:p w14:paraId="6F2031D7">
      <w:pPr>
        <w:autoSpaceDE w:val="0"/>
        <w:autoSpaceDN w:val="0"/>
        <w:adjustRightInd w:val="0"/>
        <w:spacing w:line="360" w:lineRule="auto"/>
        <w:jc w:val="center"/>
        <w:rPr>
          <w:rFonts w:ascii="宋体" w:hAnsi="宋体"/>
          <w:color w:val="000000"/>
          <w:sz w:val="23"/>
          <w:szCs w:val="23"/>
        </w:rPr>
      </w:pPr>
      <w:r>
        <w:rPr>
          <w:rFonts w:ascii="宋体" w:hAnsi="宋体"/>
          <w:color w:val="000000"/>
          <w:sz w:val="23"/>
          <w:szCs w:val="23"/>
        </w:rPr>
        <w:t>（联合体参加投标的，联合体双方均须提供）</w:t>
      </w:r>
    </w:p>
    <w:p w14:paraId="4B30BFCB">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本公司郑重声明</w:t>
      </w:r>
      <w:r>
        <w:rPr>
          <w:rFonts w:hint="eastAsia" w:ascii="宋体" w:hAnsi="宋体"/>
          <w:color w:val="000000"/>
          <w:sz w:val="23"/>
          <w:szCs w:val="23"/>
        </w:rPr>
        <w:t>：</w:t>
      </w:r>
    </w:p>
    <w:p w14:paraId="142CB9B7">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1、我公司完全符合以下要求：</w:t>
      </w:r>
    </w:p>
    <w:p w14:paraId="23BF6E58">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（1）具有独立承担民事责任的能力；</w:t>
      </w:r>
    </w:p>
    <w:p w14:paraId="7D8855F0">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（2）具有良好的商业信誉和健全的财务会计制度；</w:t>
      </w:r>
    </w:p>
    <w:p w14:paraId="5464703E">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（3）具有履行合同所必需的设备和专业技术能力；</w:t>
      </w:r>
    </w:p>
    <w:p w14:paraId="5FE0D0C6">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（4）有依法缴纳税收和社会保障资金的良好记录；</w:t>
      </w:r>
    </w:p>
    <w:p w14:paraId="7DD015E2">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（5）满足本项目招标文件规定的投标供应商资格要求，并对所声明承担相应法律责任；</w:t>
      </w:r>
    </w:p>
    <w:p w14:paraId="7545A99F">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w:t>
      </w:r>
      <w:r>
        <w:rPr>
          <w:rFonts w:ascii="宋体" w:hAnsi="宋体"/>
          <w:color w:val="000000"/>
          <w:sz w:val="23"/>
          <w:szCs w:val="23"/>
        </w:rPr>
        <w:t>、我公司无以下不良信用记录情形：</w:t>
      </w:r>
    </w:p>
    <w:p w14:paraId="7FE3B90F">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（1）公司被人民法院列入失信被执行人；</w:t>
      </w:r>
    </w:p>
    <w:p w14:paraId="09B193A6">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（2）公司或其法定代表人或拟派项目负责人被人民检察院列入行贿犯罪档案的</w:t>
      </w:r>
    </w:p>
    <w:p w14:paraId="5557B495">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w:t>
      </w:r>
      <w:r>
        <w:rPr>
          <w:rFonts w:hint="eastAsia" w:ascii="宋体" w:hAnsi="宋体"/>
          <w:color w:val="000000"/>
          <w:sz w:val="23"/>
          <w:szCs w:val="23"/>
        </w:rPr>
        <w:t>3</w:t>
      </w:r>
      <w:r>
        <w:rPr>
          <w:rFonts w:ascii="宋体" w:hAnsi="宋体"/>
          <w:color w:val="000000"/>
          <w:sz w:val="23"/>
          <w:szCs w:val="23"/>
        </w:rPr>
        <w:t>）公司被工商行政管理部门列入企业经营异常名录；</w:t>
      </w:r>
    </w:p>
    <w:p w14:paraId="172D9D2B">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w:t>
      </w:r>
      <w:r>
        <w:rPr>
          <w:rFonts w:hint="eastAsia" w:ascii="宋体" w:hAnsi="宋体"/>
          <w:color w:val="000000"/>
          <w:sz w:val="23"/>
          <w:szCs w:val="23"/>
        </w:rPr>
        <w:t>4</w:t>
      </w:r>
      <w:r>
        <w:rPr>
          <w:rFonts w:ascii="宋体" w:hAnsi="宋体"/>
          <w:color w:val="000000"/>
          <w:sz w:val="23"/>
          <w:szCs w:val="23"/>
        </w:rPr>
        <w:t>）公司被税务部门列入重大税收违法案件当事人名单；</w:t>
      </w:r>
    </w:p>
    <w:p w14:paraId="64F17644">
      <w:pPr>
        <w:autoSpaceDE w:val="0"/>
        <w:autoSpaceDN w:val="0"/>
        <w:adjustRightInd w:val="0"/>
        <w:spacing w:line="360" w:lineRule="auto"/>
        <w:ind w:firstLine="460" w:firstLineChars="200"/>
        <w:jc w:val="left"/>
        <w:rPr>
          <w:rFonts w:ascii="宋体" w:hAnsi="宋体"/>
          <w:sz w:val="23"/>
          <w:szCs w:val="23"/>
        </w:rPr>
      </w:pPr>
      <w:r>
        <w:rPr>
          <w:rFonts w:hint="eastAsia" w:ascii="宋体" w:hAnsi="宋体"/>
          <w:sz w:val="23"/>
          <w:szCs w:val="23"/>
        </w:rPr>
        <w:t>（5）近三年在采购人类似合同履行中有违约行为或因质量问题造成不良影响的情况。</w:t>
      </w:r>
    </w:p>
    <w:p w14:paraId="118230C6">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我公司已就上述不良信用行为按照招标文件中</w:t>
      </w:r>
      <w:r>
        <w:rPr>
          <w:rFonts w:hint="eastAsia" w:ascii="宋体" w:hAnsi="宋体"/>
          <w:color w:val="000000"/>
          <w:sz w:val="23"/>
          <w:szCs w:val="23"/>
        </w:rPr>
        <w:t>投标供应商</w:t>
      </w:r>
      <w:r>
        <w:rPr>
          <w:rFonts w:ascii="宋体" w:hAnsi="宋体"/>
          <w:color w:val="000000"/>
          <w:sz w:val="23"/>
          <w:szCs w:val="23"/>
        </w:rPr>
        <w:t>须知前附表规定进行了查询。我公司承诺：合同签订前，若我公司具有不良信用记录情形，贵方可取消我公司中标资格或者不授予合同，所有责任由我公司自行承担。同时，我公司愿意无条件接受监管部门的调查处理。</w:t>
      </w:r>
    </w:p>
    <w:p w14:paraId="4E68978A">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本公司对上述声明的真实性负责。如有虚假，将依法承担相应责任。</w:t>
      </w:r>
    </w:p>
    <w:p w14:paraId="73142628">
      <w:pPr>
        <w:autoSpaceDE w:val="0"/>
        <w:autoSpaceDN w:val="0"/>
        <w:adjustRightInd w:val="0"/>
        <w:spacing w:line="360" w:lineRule="auto"/>
        <w:jc w:val="left"/>
        <w:rPr>
          <w:rFonts w:ascii="宋体" w:hAnsi="宋体"/>
          <w:color w:val="000000"/>
          <w:sz w:val="23"/>
          <w:szCs w:val="23"/>
        </w:rPr>
      </w:pPr>
    </w:p>
    <w:p w14:paraId="6A41D4C5">
      <w:pPr>
        <w:autoSpaceDE w:val="0"/>
        <w:autoSpaceDN w:val="0"/>
        <w:adjustRightInd w:val="0"/>
        <w:spacing w:line="360" w:lineRule="auto"/>
        <w:ind w:firstLine="5405" w:firstLineChars="2350"/>
        <w:jc w:val="left"/>
        <w:rPr>
          <w:rFonts w:ascii="宋体" w:hAnsi="宋体"/>
          <w:color w:val="000000"/>
          <w:sz w:val="23"/>
          <w:szCs w:val="23"/>
        </w:rPr>
      </w:pPr>
      <w:r>
        <w:rPr>
          <w:rFonts w:hint="eastAsia" w:ascii="宋体" w:hAnsi="宋体"/>
          <w:color w:val="000000"/>
          <w:sz w:val="23"/>
          <w:szCs w:val="23"/>
        </w:rPr>
        <w:t>投标供应商公章</w:t>
      </w:r>
      <w:r>
        <w:rPr>
          <w:rFonts w:ascii="宋体" w:hAnsi="宋体"/>
          <w:color w:val="000000"/>
          <w:sz w:val="23"/>
          <w:szCs w:val="23"/>
        </w:rPr>
        <w:t>：</w:t>
      </w:r>
    </w:p>
    <w:p w14:paraId="0DB04E8D">
      <w:pPr>
        <w:autoSpaceDE w:val="0"/>
        <w:autoSpaceDN w:val="0"/>
        <w:adjustRightInd w:val="0"/>
        <w:spacing w:line="360" w:lineRule="auto"/>
        <w:ind w:firstLine="5405" w:firstLineChars="2350"/>
        <w:jc w:val="left"/>
        <w:rPr>
          <w:rFonts w:ascii="宋体" w:hAnsi="宋体"/>
          <w:color w:val="000000"/>
          <w:sz w:val="24"/>
          <w:szCs w:val="24"/>
        </w:rPr>
      </w:pPr>
      <w:r>
        <w:rPr>
          <w:rFonts w:ascii="宋体" w:hAnsi="宋体"/>
          <w:color w:val="000000"/>
          <w:sz w:val="23"/>
          <w:szCs w:val="23"/>
        </w:rPr>
        <w:t>日期：</w:t>
      </w:r>
    </w:p>
    <w:p w14:paraId="35BF0452"/>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C70C7">
    <w:pPr>
      <w:pStyle w:val="8"/>
      <w:framePr w:wrap="around" w:vAnchor="text" w:hAnchor="page" w:x="9082" w:y="459"/>
      <w:jc w:val="both"/>
      <w:rPr>
        <w:rStyle w:val="18"/>
      </w:rPr>
    </w:pPr>
    <w:r>
      <w:rPr>
        <w:rStyle w:val="18"/>
        <w:rFonts w:hint="eastAsia"/>
      </w:rPr>
      <w:t>—</w:t>
    </w:r>
    <w:r>
      <w:rPr>
        <w:rFonts w:ascii="Arial" w:hAnsi="Arial" w:cs="Arial"/>
        <w:b/>
        <w:i/>
        <w:sz w:val="21"/>
        <w:szCs w:val="21"/>
      </w:rPr>
      <w:fldChar w:fldCharType="begin"/>
    </w:r>
    <w:r>
      <w:rPr>
        <w:rStyle w:val="18"/>
        <w:rFonts w:ascii="Arial" w:hAnsi="Arial" w:cs="Arial"/>
        <w:b/>
        <w:i/>
        <w:sz w:val="21"/>
        <w:szCs w:val="21"/>
      </w:rPr>
      <w:instrText xml:space="preserve">PAGE  </w:instrText>
    </w:r>
    <w:r>
      <w:rPr>
        <w:rFonts w:ascii="Arial" w:hAnsi="Arial" w:cs="Arial"/>
        <w:b/>
        <w:i/>
        <w:sz w:val="21"/>
        <w:szCs w:val="21"/>
      </w:rPr>
      <w:fldChar w:fldCharType="separate"/>
    </w:r>
    <w:r>
      <w:rPr>
        <w:rStyle w:val="18"/>
        <w:rFonts w:ascii="Arial" w:hAnsi="Arial" w:cs="Arial"/>
        <w:b/>
        <w:i/>
        <w:sz w:val="21"/>
        <w:szCs w:val="21"/>
      </w:rPr>
      <w:t>1</w:t>
    </w:r>
    <w:r>
      <w:rPr>
        <w:rFonts w:ascii="Arial" w:hAnsi="Arial" w:cs="Arial"/>
        <w:b/>
        <w:i/>
        <w:sz w:val="21"/>
        <w:szCs w:val="21"/>
      </w:rPr>
      <w:fldChar w:fldCharType="end"/>
    </w:r>
    <w:r>
      <w:rPr>
        <w:rStyle w:val="18"/>
        <w:rFonts w:hint="eastAsia"/>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96E25">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26</w:t>
    </w:r>
    <w:r>
      <w:fldChar w:fldCharType="end"/>
    </w:r>
  </w:p>
  <w:p w14:paraId="0F0FF192">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D4255">
    <w:pPr>
      <w:pStyle w:val="8"/>
      <w:framePr w:wrap="around" w:vAnchor="text" w:hAnchor="page" w:x="9082" w:y="459"/>
      <w:jc w:val="both"/>
      <w:rPr>
        <w:rStyle w:val="18"/>
      </w:rPr>
    </w:pPr>
    <w:r>
      <w:rPr>
        <w:rStyle w:val="18"/>
        <w:rFonts w:hint="eastAsia"/>
      </w:rPr>
      <w:t>—</w:t>
    </w:r>
    <w:r>
      <w:rPr>
        <w:rFonts w:ascii="Arial" w:hAnsi="Arial" w:cs="Arial"/>
        <w:b/>
        <w:i/>
        <w:sz w:val="21"/>
        <w:szCs w:val="21"/>
      </w:rPr>
      <w:fldChar w:fldCharType="begin"/>
    </w:r>
    <w:r>
      <w:rPr>
        <w:rStyle w:val="18"/>
        <w:rFonts w:ascii="Arial" w:hAnsi="Arial" w:cs="Arial"/>
        <w:b/>
        <w:i/>
        <w:sz w:val="21"/>
        <w:szCs w:val="21"/>
      </w:rPr>
      <w:instrText xml:space="preserve">PAGE  </w:instrText>
    </w:r>
    <w:r>
      <w:rPr>
        <w:rFonts w:ascii="Arial" w:hAnsi="Arial" w:cs="Arial"/>
        <w:b/>
        <w:i/>
        <w:sz w:val="21"/>
        <w:szCs w:val="21"/>
      </w:rPr>
      <w:fldChar w:fldCharType="separate"/>
    </w:r>
    <w:r>
      <w:rPr>
        <w:rStyle w:val="18"/>
        <w:rFonts w:ascii="Arial" w:hAnsi="Arial" w:cs="Arial"/>
        <w:b/>
        <w:i/>
        <w:sz w:val="21"/>
        <w:szCs w:val="21"/>
      </w:rPr>
      <w:t>22</w:t>
    </w:r>
    <w:r>
      <w:rPr>
        <w:rFonts w:ascii="Arial" w:hAnsi="Arial" w:cs="Arial"/>
        <w:b/>
        <w:i/>
        <w:sz w:val="21"/>
        <w:szCs w:val="21"/>
      </w:rPr>
      <w:fldChar w:fldCharType="end"/>
    </w:r>
    <w:r>
      <w:rPr>
        <w:rStyle w:val="18"/>
        <w:rFonts w:hint="eastAsia"/>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7AC7B">
    <w:pPr>
      <w:spacing w:after="120" w:afterLines="50"/>
      <w:jc w:val="left"/>
      <w:rPr>
        <w:rFonts w:ascii="Arial" w:hAnsi="Arial" w:eastAsia="黑体" w:cs="Arial"/>
        <w:b/>
        <w:i/>
        <w:sz w:val="24"/>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9A46B">
    <w:pPr>
      <w:spacing w:after="120" w:afterLines="50"/>
      <w:jc w:val="left"/>
      <w:rPr>
        <w:rFonts w:ascii="Arial" w:hAnsi="Arial" w:eastAsia="黑体" w:cs="Arial"/>
        <w:b/>
        <w:i/>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E6ED0"/>
    <w:multiLevelType w:val="singleLevel"/>
    <w:tmpl w:val="BADE6ED0"/>
    <w:lvl w:ilvl="0" w:tentative="0">
      <w:start w:val="1"/>
      <w:numFmt w:val="bullet"/>
      <w:lvlText w:val=""/>
      <w:lvlJc w:val="left"/>
      <w:pPr>
        <w:ind w:left="420" w:hanging="420"/>
      </w:pPr>
      <w:rPr>
        <w:rFonts w:hint="default" w:ascii="Wingdings" w:hAnsi="Wingdings"/>
      </w:rPr>
    </w:lvl>
  </w:abstractNum>
  <w:abstractNum w:abstractNumId="1">
    <w:nsid w:val="EEDE9B17"/>
    <w:multiLevelType w:val="singleLevel"/>
    <w:tmpl w:val="EEDE9B17"/>
    <w:lvl w:ilvl="0" w:tentative="0">
      <w:start w:val="1"/>
      <w:numFmt w:val="bullet"/>
      <w:lvlText w:val=""/>
      <w:lvlJc w:val="left"/>
      <w:pPr>
        <w:ind w:left="420" w:hanging="420"/>
      </w:pPr>
      <w:rPr>
        <w:rFonts w:hint="default" w:ascii="Wingdings" w:hAnsi="Wingdings"/>
      </w:rPr>
    </w:lvl>
  </w:abstractNum>
  <w:abstractNum w:abstractNumId="2">
    <w:nsid w:val="0000001F"/>
    <w:multiLevelType w:val="multilevel"/>
    <w:tmpl w:val="0000001F"/>
    <w:lvl w:ilvl="0" w:tentative="0">
      <w:start w:val="1"/>
      <w:numFmt w:val="decimal"/>
      <w:lvlText w:val="5.%1"/>
      <w:lvlJc w:val="left"/>
      <w:pPr>
        <w:tabs>
          <w:tab w:val="left" w:pos="851"/>
        </w:tabs>
        <w:ind w:left="851" w:hanging="585"/>
      </w:pPr>
      <w:rPr>
        <w:rFonts w:hint="eastAsia"/>
      </w:rPr>
    </w:lvl>
    <w:lvl w:ilvl="1" w:tentative="0">
      <w:start w:val="1"/>
      <w:numFmt w:val="decimal"/>
      <w:lvlText w:val="6.%2"/>
      <w:lvlJc w:val="left"/>
      <w:pPr>
        <w:tabs>
          <w:tab w:val="left" w:pos="851"/>
        </w:tabs>
        <w:ind w:left="851" w:hanging="585"/>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7791AB0"/>
    <w:multiLevelType w:val="singleLevel"/>
    <w:tmpl w:val="47791AB0"/>
    <w:lvl w:ilvl="0" w:tentative="0">
      <w:start w:val="3"/>
      <w:numFmt w:val="chineseCounting"/>
      <w:suff w:val="nothing"/>
      <w:lvlText w:val="%1、"/>
      <w:lvlJc w:val="left"/>
      <w:rPr>
        <w:rFonts w:hint="eastAsia"/>
      </w:rPr>
    </w:lvl>
  </w:abstractNum>
  <w:abstractNum w:abstractNumId="4">
    <w:nsid w:val="76DE6777"/>
    <w:multiLevelType w:val="singleLevel"/>
    <w:tmpl w:val="76DE6777"/>
    <w:lvl w:ilvl="0" w:tentative="0">
      <w:start w:val="1"/>
      <w:numFmt w:val="decimal"/>
      <w:lvlText w:val="%1."/>
      <w:lvlJc w:val="left"/>
      <w:pPr>
        <w:ind w:left="425" w:hanging="425"/>
      </w:pPr>
      <w:rPr>
        <w:rFonts w:hint="default"/>
      </w:rPr>
    </w:lvl>
  </w:abstractNum>
  <w:abstractNum w:abstractNumId="5">
    <w:nsid w:val="7BFCFDC4"/>
    <w:multiLevelType w:val="singleLevel"/>
    <w:tmpl w:val="7BFCFDC4"/>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F6B2C"/>
    <w:rsid w:val="006351AC"/>
    <w:rsid w:val="009039E0"/>
    <w:rsid w:val="00FE71C5"/>
    <w:rsid w:val="011D32A5"/>
    <w:rsid w:val="0A081A83"/>
    <w:rsid w:val="0B610CF0"/>
    <w:rsid w:val="0E16282C"/>
    <w:rsid w:val="0E5E5798"/>
    <w:rsid w:val="11C20769"/>
    <w:rsid w:val="13C36321"/>
    <w:rsid w:val="1616110F"/>
    <w:rsid w:val="16AF67F8"/>
    <w:rsid w:val="1A9274F4"/>
    <w:rsid w:val="1D2E4041"/>
    <w:rsid w:val="218B461B"/>
    <w:rsid w:val="22FE3F53"/>
    <w:rsid w:val="27A33703"/>
    <w:rsid w:val="28A64B47"/>
    <w:rsid w:val="2F0B5FD1"/>
    <w:rsid w:val="300B11FF"/>
    <w:rsid w:val="343D4460"/>
    <w:rsid w:val="37F719E1"/>
    <w:rsid w:val="3B6379CD"/>
    <w:rsid w:val="3BCF00E3"/>
    <w:rsid w:val="3C3C7E5D"/>
    <w:rsid w:val="3C597336"/>
    <w:rsid w:val="3E711E6D"/>
    <w:rsid w:val="3E742C6F"/>
    <w:rsid w:val="3EB81DD3"/>
    <w:rsid w:val="3FAF1A7E"/>
    <w:rsid w:val="404E6DCA"/>
    <w:rsid w:val="40AE5A00"/>
    <w:rsid w:val="41D2400B"/>
    <w:rsid w:val="43592F04"/>
    <w:rsid w:val="442318CF"/>
    <w:rsid w:val="472F1E22"/>
    <w:rsid w:val="47EF6B2C"/>
    <w:rsid w:val="49C66341"/>
    <w:rsid w:val="4C9D00E9"/>
    <w:rsid w:val="4CAF0F5E"/>
    <w:rsid w:val="4F8B083A"/>
    <w:rsid w:val="51A73043"/>
    <w:rsid w:val="52B26C04"/>
    <w:rsid w:val="539F20DD"/>
    <w:rsid w:val="54D3451B"/>
    <w:rsid w:val="5B4FA652"/>
    <w:rsid w:val="5B9425C3"/>
    <w:rsid w:val="5DF9581D"/>
    <w:rsid w:val="5EB35DD9"/>
    <w:rsid w:val="5F5B3E9F"/>
    <w:rsid w:val="5F866165"/>
    <w:rsid w:val="5FD148DB"/>
    <w:rsid w:val="5FE46F70"/>
    <w:rsid w:val="63D4210C"/>
    <w:rsid w:val="66463947"/>
    <w:rsid w:val="67895BD4"/>
    <w:rsid w:val="6DA20FD2"/>
    <w:rsid w:val="6FB97450"/>
    <w:rsid w:val="70912956"/>
    <w:rsid w:val="73650788"/>
    <w:rsid w:val="756A4757"/>
    <w:rsid w:val="76FF6D4E"/>
    <w:rsid w:val="786F0A5C"/>
    <w:rsid w:val="7AB5272D"/>
    <w:rsid w:val="7AFA16D2"/>
    <w:rsid w:val="7BBB444D"/>
    <w:rsid w:val="7F3FF651"/>
    <w:rsid w:val="7FA415D0"/>
    <w:rsid w:val="7FB7FEFC"/>
    <w:rsid w:val="7FFE085E"/>
    <w:rsid w:val="CBF63AED"/>
    <w:rsid w:val="DFDF09E2"/>
    <w:rsid w:val="EBADF533"/>
    <w:rsid w:val="F9BEC658"/>
    <w:rsid w:val="FB70BDC1"/>
    <w:rsid w:val="FD1DD947"/>
    <w:rsid w:val="FDEF58F7"/>
    <w:rsid w:val="FDFF9528"/>
    <w:rsid w:val="FDFFCE11"/>
    <w:rsid w:val="FFC7A5CF"/>
    <w:rsid w:val="FFEFC666"/>
    <w:rsid w:val="FFFBDF30"/>
    <w:rsid w:val="FFFD1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1830"/>
      </w:tabs>
      <w:ind w:left="1830" w:hanging="360"/>
      <w:outlineLvl w:val="0"/>
    </w:pPr>
    <w:rPr>
      <w:rFonts w:ascii="Arial" w:hAnsi="Arial" w:eastAsia="仿宋_GB2312"/>
      <w:sz w:val="28"/>
      <w:lang w:bidi="he-IL"/>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Date"/>
    <w:basedOn w:val="1"/>
    <w:next w:val="1"/>
    <w:qFormat/>
    <w:uiPriority w:val="0"/>
    <w:rPr>
      <w:rFonts w:ascii="仿宋_GB2312" w:eastAsia="仿宋_GB2312"/>
      <w:sz w:val="30"/>
      <w:lang w:bidi="he-IL"/>
    </w:rPr>
  </w:style>
  <w:style w:type="paragraph" w:styleId="7">
    <w:name w:val="Balloon Text"/>
    <w:basedOn w:val="1"/>
    <w:link w:val="25"/>
    <w:qFormat/>
    <w:uiPriority w:val="0"/>
    <w:rPr>
      <w:sz w:val="18"/>
      <w:szCs w:val="18"/>
    </w:rPr>
  </w:style>
  <w:style w:type="paragraph" w:styleId="8">
    <w:name w:val="footer"/>
    <w:basedOn w:val="1"/>
    <w:qFormat/>
    <w:uiPriority w:val="0"/>
    <w:pPr>
      <w:tabs>
        <w:tab w:val="center" w:pos="4153"/>
        <w:tab w:val="right" w:pos="8306"/>
      </w:tabs>
      <w:snapToGrid w:val="0"/>
      <w:jc w:val="left"/>
    </w:pPr>
    <w:rPr>
      <w:sz w:val="18"/>
      <w:lang w:bidi="he-IL"/>
    </w:rPr>
  </w:style>
  <w:style w:type="paragraph" w:styleId="9">
    <w:name w:val="envelope return"/>
    <w:basedOn w:val="1"/>
    <w:qFormat/>
    <w:uiPriority w:val="0"/>
    <w:pPr>
      <w:snapToGrid w:val="0"/>
    </w:pPr>
    <w:rPr>
      <w:rFonts w:ascii="Arial" w:hAnsi="Arial"/>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2"/>
    <w:next w:val="1"/>
    <w:qFormat/>
    <w:uiPriority w:val="0"/>
    <w:rPr>
      <w:rFonts w:eastAsia="黑体"/>
      <w:sz w:val="28"/>
    </w:rPr>
  </w:style>
  <w:style w:type="paragraph" w:styleId="12">
    <w:name w:val="index 1"/>
    <w:basedOn w:val="1"/>
    <w:next w:val="1"/>
    <w:qFormat/>
    <w:uiPriority w:val="0"/>
    <w:rPr>
      <w:rFonts w:eastAsia="仿宋_GB2312"/>
      <w:b/>
      <w:sz w:val="24"/>
    </w:rPr>
  </w:style>
  <w:style w:type="paragraph" w:styleId="13">
    <w:name w:val="toc 2"/>
    <w:basedOn w:val="14"/>
    <w:next w:val="14"/>
    <w:qFormat/>
    <w:uiPriority w:val="0"/>
    <w:pPr>
      <w:ind w:left="420"/>
    </w:pPr>
    <w:rPr>
      <w:rFonts w:eastAsia="仿宋_GB2312"/>
      <w:b/>
      <w:sz w:val="24"/>
    </w:rPr>
  </w:style>
  <w:style w:type="paragraph" w:styleId="14">
    <w:name w:val="index 2"/>
    <w:basedOn w:val="1"/>
    <w:next w:val="1"/>
    <w:qFormat/>
    <w:uiPriority w:val="0"/>
    <w:pPr>
      <w:ind w:left="200" w:leftChars="200"/>
    </w:p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8">
    <w:name w:val="page number"/>
    <w:qFormat/>
    <w:uiPriority w:val="0"/>
  </w:style>
  <w:style w:type="character" w:styleId="19">
    <w:name w:val="Hyperlink"/>
    <w:qFormat/>
    <w:uiPriority w:val="0"/>
    <w:rPr>
      <w:color w:val="333333"/>
      <w:u w:val="none"/>
    </w:rPr>
  </w:style>
  <w:style w:type="character" w:styleId="20">
    <w:name w:val="annotation reference"/>
    <w:basedOn w:val="17"/>
    <w:qFormat/>
    <w:uiPriority w:val="0"/>
    <w:rPr>
      <w:sz w:val="21"/>
      <w:szCs w:val="21"/>
    </w:rPr>
  </w:style>
  <w:style w:type="paragraph" w:customStyle="1" w:styleId="2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3">
    <w:name w:val="D&amp;L"/>
    <w:basedOn w:val="10"/>
    <w:qFormat/>
    <w:uiPriority w:val="0"/>
    <w:pPr>
      <w:pBdr>
        <w:bottom w:val="thinThickSmallGap" w:color="auto" w:sz="18" w:space="1"/>
      </w:pBdr>
      <w:adjustRightInd w:val="0"/>
      <w:snapToGrid/>
      <w:spacing w:line="240" w:lineRule="atLeast"/>
    </w:pPr>
    <w:rPr>
      <w:kern w:val="0"/>
      <w:sz w:val="24"/>
      <w:szCs w:val="20"/>
    </w:rPr>
  </w:style>
  <w:style w:type="paragraph" w:customStyle="1" w:styleId="24">
    <w:name w:val="Char Char Char Char Char Char Char1 Char"/>
    <w:basedOn w:val="1"/>
    <w:qFormat/>
    <w:uiPriority w:val="0"/>
    <w:rPr>
      <w:rFonts w:ascii="Tahoma" w:hAnsi="Tahoma"/>
      <w:sz w:val="24"/>
    </w:rPr>
  </w:style>
  <w:style w:type="character" w:customStyle="1" w:styleId="25">
    <w:name w:val="批注框文本 Char"/>
    <w:basedOn w:val="17"/>
    <w:link w:val="7"/>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26</Pages>
  <Words>5587</Words>
  <Characters>5855</Characters>
  <Lines>82</Lines>
  <Paragraphs>23</Paragraphs>
  <TotalTime>68</TotalTime>
  <ScaleCrop>false</ScaleCrop>
  <LinksUpToDate>false</LinksUpToDate>
  <CharactersWithSpaces>5915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2025-06-18T16:53:00Z</dcterms:created>
  <dc:creator>Administrator</dc:creator>
  <cp:lastModifiedBy>阿囍囍</cp:lastModifiedBy>
  <dcterms:modified xsi:type="dcterms:W3CDTF">2026-08-11T08:07:20Z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eyJoZGlkIjoiODY3MzU3Yzg0OTQ3NGU0MWQ1ZmU4NjI5Mzg5OWM3MzMiLCJ1c2VySWQiOiI1Nzk4MTk2OTQifQ==</vt:lpwstr>
  </property>
  <property fmtid="{D5CDD505-2E9C-101B-9397-08002B2CF9AE}" pid="4" name="ICV">
    <vt:lpwstr>7AD06DF1158C42C29E126EF054CA3C96_13</vt:lpwstr>
  </property>
</Properties>
</file>